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2" w:type="dxa"/>
        <w:tblCellSpacing w:w="0" w:type="dxa"/>
        <w:tblInd w:w="-80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60" w:type="dxa"/>
          <w:left w:w="60" w:type="dxa"/>
          <w:bottom w:w="60" w:type="dxa"/>
          <w:right w:w="60" w:type="dxa"/>
        </w:tblCellMar>
        <w:tblLook w:val="04A0"/>
      </w:tblPr>
      <w:tblGrid>
        <w:gridCol w:w="2588"/>
        <w:gridCol w:w="7614"/>
      </w:tblGrid>
      <w:tr w:rsidR="002E3C50" w:rsidRPr="00677B48" w:rsidTr="00781D9C">
        <w:trPr>
          <w:tblCellSpacing w:w="0" w:type="dxa"/>
        </w:trPr>
        <w:tc>
          <w:tcPr>
            <w:tcW w:w="2588" w:type="dxa"/>
            <w:hideMark/>
          </w:tcPr>
          <w:p w:rsidR="002E3C50" w:rsidRPr="00A87BD5" w:rsidRDefault="002E3C50"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NOMBRE CURSO</w:t>
            </w:r>
          </w:p>
        </w:tc>
        <w:tc>
          <w:tcPr>
            <w:tcW w:w="7614" w:type="dxa"/>
            <w:hideMark/>
          </w:tcPr>
          <w:p w:rsidR="0004759D" w:rsidRPr="00A87BD5" w:rsidRDefault="00781D9C" w:rsidP="00E376AF">
            <w:pPr>
              <w:spacing w:before="100" w:beforeAutospacing="1" w:after="0" w:line="240" w:lineRule="auto"/>
              <w:rPr>
                <w:rFonts w:ascii="Verdana" w:eastAsia="Times New Roman" w:hAnsi="Verdana" w:cs="Times New Roman"/>
                <w:b/>
                <w:sz w:val="20"/>
                <w:szCs w:val="20"/>
                <w:lang w:eastAsia="es-ES"/>
              </w:rPr>
            </w:pPr>
            <w:r w:rsidRPr="008D6CF2">
              <w:rPr>
                <w:b/>
                <w:bCs/>
                <w:caps/>
                <w:color w:val="000000"/>
                <w:szCs w:val="20"/>
                <w:shd w:val="clear" w:color="auto" w:fill="FFFFFF"/>
              </w:rPr>
              <w:t>CURSO DE ECONOMÍA CIRCULAR Y GESTIÓN DE RESIDUOS</w:t>
            </w:r>
            <w:r w:rsidR="0087094F">
              <w:rPr>
                <w:b/>
                <w:bCs/>
                <w:caps/>
                <w:color w:val="000000"/>
                <w:szCs w:val="20"/>
                <w:shd w:val="clear" w:color="auto" w:fill="FFFFFF"/>
              </w:rPr>
              <w:t xml:space="preserve"> (2020FI0011</w:t>
            </w:r>
            <w:r w:rsidR="00A47134" w:rsidRPr="008D6CF2">
              <w:rPr>
                <w:b/>
                <w:bCs/>
                <w:caps/>
                <w:color w:val="000000"/>
                <w:szCs w:val="20"/>
                <w:shd w:val="clear" w:color="auto" w:fill="FFFFFF"/>
              </w:rPr>
              <w:t>_01)</w:t>
            </w:r>
          </w:p>
        </w:tc>
      </w:tr>
      <w:tr w:rsidR="002E3C50" w:rsidRPr="00677B48" w:rsidTr="00781D9C">
        <w:trPr>
          <w:trHeight w:val="210"/>
          <w:tblCellSpacing w:w="0" w:type="dxa"/>
        </w:trPr>
        <w:tc>
          <w:tcPr>
            <w:tcW w:w="2588" w:type="dxa"/>
            <w:hideMark/>
          </w:tcPr>
          <w:p w:rsidR="002E3C50" w:rsidRPr="00A87BD5" w:rsidRDefault="002E3C50"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CARGA LECTIVA</w:t>
            </w:r>
          </w:p>
        </w:tc>
        <w:tc>
          <w:tcPr>
            <w:tcW w:w="7614" w:type="dxa"/>
            <w:hideMark/>
          </w:tcPr>
          <w:p w:rsidR="002E3C50" w:rsidRPr="00FC506D" w:rsidRDefault="00301A38" w:rsidP="002E3C50">
            <w:pPr>
              <w:spacing w:before="100" w:beforeAutospacing="1" w:after="0" w:line="240" w:lineRule="auto"/>
            </w:pPr>
            <w:r w:rsidRPr="00FC506D">
              <w:t>40</w:t>
            </w:r>
            <w:r w:rsidR="00045531" w:rsidRPr="00FC506D">
              <w:t xml:space="preserve"> </w:t>
            </w:r>
            <w:r w:rsidR="00FC2943" w:rsidRPr="00FC506D">
              <w:t>horas</w:t>
            </w:r>
          </w:p>
        </w:tc>
      </w:tr>
      <w:tr w:rsidR="002E3C50" w:rsidRPr="00677B48" w:rsidTr="00781D9C">
        <w:trPr>
          <w:tblCellSpacing w:w="0" w:type="dxa"/>
        </w:trPr>
        <w:tc>
          <w:tcPr>
            <w:tcW w:w="2588" w:type="dxa"/>
            <w:hideMark/>
          </w:tcPr>
          <w:p w:rsidR="002E3C50" w:rsidRPr="00A87BD5" w:rsidRDefault="002E3C50"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PLAZAS OFERTADAS</w:t>
            </w:r>
          </w:p>
        </w:tc>
        <w:tc>
          <w:tcPr>
            <w:tcW w:w="7614" w:type="dxa"/>
            <w:hideMark/>
          </w:tcPr>
          <w:p w:rsidR="002E3C50" w:rsidRPr="003B44E3" w:rsidRDefault="00301A38" w:rsidP="002E3C50">
            <w:pPr>
              <w:spacing w:before="100" w:beforeAutospacing="1" w:after="0" w:line="240" w:lineRule="auto"/>
              <w:rPr>
                <w:b/>
              </w:rPr>
            </w:pPr>
            <w:r w:rsidRPr="00FC506D">
              <w:t>30</w:t>
            </w:r>
          </w:p>
        </w:tc>
      </w:tr>
      <w:tr w:rsidR="002E3C50" w:rsidRPr="00677B48" w:rsidTr="00781D9C">
        <w:trPr>
          <w:tblCellSpacing w:w="0" w:type="dxa"/>
        </w:trPr>
        <w:tc>
          <w:tcPr>
            <w:tcW w:w="2588" w:type="dxa"/>
            <w:hideMark/>
          </w:tcPr>
          <w:p w:rsidR="002E3C50" w:rsidRPr="00A87BD5" w:rsidRDefault="002E3C50"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PERSONAL DESTINATARIO</w:t>
            </w:r>
          </w:p>
          <w:p w:rsidR="004F38C1" w:rsidRPr="00A87BD5" w:rsidRDefault="004F38C1"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SELECCIÓN</w:t>
            </w:r>
          </w:p>
        </w:tc>
        <w:tc>
          <w:tcPr>
            <w:tcW w:w="7614" w:type="dxa"/>
            <w:hideMark/>
          </w:tcPr>
          <w:p w:rsidR="00953428" w:rsidRPr="00FC506D" w:rsidRDefault="000A4C75" w:rsidP="0087094F">
            <w:pPr>
              <w:autoSpaceDE w:val="0"/>
              <w:autoSpaceDN w:val="0"/>
              <w:adjustRightInd w:val="0"/>
              <w:spacing w:after="0" w:line="240" w:lineRule="auto"/>
              <w:jc w:val="both"/>
            </w:pPr>
            <w:r w:rsidRPr="0087094F">
              <w:t>Personal</w:t>
            </w:r>
            <w:r w:rsidR="008D6CF2" w:rsidRPr="0087094F">
              <w:t xml:space="preserve"> </w:t>
            </w:r>
            <w:r w:rsidR="004A5456" w:rsidRPr="0087094F">
              <w:t>empleado público de Diputación de Cádiz cuyo trabajo tenga relación con la materia. Medio ambiente, Fundación de la energía,</w:t>
            </w:r>
            <w:r w:rsidR="006C50FB">
              <w:t xml:space="preserve"> IEDT,</w:t>
            </w:r>
            <w:r w:rsidR="004A5456" w:rsidRPr="0087094F">
              <w:t xml:space="preserve"> etc. Si bien se trata de un curso de Fondos propios, para las plazas que no queden cubiertas por personal de Diputación que cumpla el perfil,  se priorizará al personal de Ayuntamientos del pasado Plan Agrupado o que hayan enviado la documentación o se encuentren en trámite para el nuevo Plan Agrupado de Formación Continua 2020.</w:t>
            </w:r>
            <w:r w:rsidR="004A5456" w:rsidRPr="00FC506D">
              <w:t xml:space="preserve"> </w:t>
            </w:r>
          </w:p>
        </w:tc>
      </w:tr>
      <w:tr w:rsidR="002E3C50" w:rsidRPr="00677B48" w:rsidTr="00781D9C">
        <w:trPr>
          <w:tblCellSpacing w:w="0" w:type="dxa"/>
        </w:trPr>
        <w:tc>
          <w:tcPr>
            <w:tcW w:w="2588" w:type="dxa"/>
            <w:hideMark/>
          </w:tcPr>
          <w:p w:rsidR="002E3C50" w:rsidRPr="00A87BD5" w:rsidRDefault="002E3C50"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FECHA DE INSCRIPCIÓN</w:t>
            </w:r>
          </w:p>
        </w:tc>
        <w:tc>
          <w:tcPr>
            <w:tcW w:w="7614" w:type="dxa"/>
            <w:hideMark/>
          </w:tcPr>
          <w:p w:rsidR="002E3C50" w:rsidRPr="00FC506D" w:rsidRDefault="00E74E60" w:rsidP="00301A38">
            <w:pPr>
              <w:spacing w:before="100" w:beforeAutospacing="1" w:after="0" w:line="240" w:lineRule="auto"/>
            </w:pPr>
            <w:r w:rsidRPr="00FC506D">
              <w:t xml:space="preserve">Del  </w:t>
            </w:r>
            <w:r w:rsidR="0087094F" w:rsidRPr="00FC506D">
              <w:t>26 de marzo al 6 de abril de 2020.</w:t>
            </w:r>
          </w:p>
        </w:tc>
      </w:tr>
      <w:tr w:rsidR="002E3C50" w:rsidRPr="00677B48" w:rsidTr="00781D9C">
        <w:trPr>
          <w:tblCellSpacing w:w="0" w:type="dxa"/>
        </w:trPr>
        <w:tc>
          <w:tcPr>
            <w:tcW w:w="2588" w:type="dxa"/>
            <w:hideMark/>
          </w:tcPr>
          <w:p w:rsidR="002E3C50" w:rsidRPr="00A87BD5" w:rsidRDefault="002E3C50"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FECHAS CELEBRACIÓN</w:t>
            </w:r>
          </w:p>
        </w:tc>
        <w:tc>
          <w:tcPr>
            <w:tcW w:w="7614" w:type="dxa"/>
            <w:hideMark/>
          </w:tcPr>
          <w:p w:rsidR="002E3C50" w:rsidRPr="00FC506D" w:rsidRDefault="0087094F" w:rsidP="00C64EDC">
            <w:pPr>
              <w:spacing w:after="0" w:line="240" w:lineRule="auto"/>
            </w:pPr>
            <w:r w:rsidRPr="00FC506D">
              <w:t>Del 9 de abril al 25 de mayo del 2020.</w:t>
            </w:r>
          </w:p>
        </w:tc>
      </w:tr>
      <w:tr w:rsidR="00AA54BD" w:rsidRPr="00677B48" w:rsidTr="00781D9C">
        <w:trPr>
          <w:tblCellSpacing w:w="0" w:type="dxa"/>
        </w:trPr>
        <w:tc>
          <w:tcPr>
            <w:tcW w:w="2588" w:type="dxa"/>
            <w:hideMark/>
          </w:tcPr>
          <w:p w:rsidR="00AA54BD" w:rsidRPr="00A87BD5" w:rsidRDefault="00AA54BD" w:rsidP="002E3C50">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MODALIDAD</w:t>
            </w:r>
          </w:p>
        </w:tc>
        <w:tc>
          <w:tcPr>
            <w:tcW w:w="7614" w:type="dxa"/>
            <w:hideMark/>
          </w:tcPr>
          <w:p w:rsidR="00AA54BD" w:rsidRPr="00FC506D" w:rsidRDefault="00301A38" w:rsidP="00301A38">
            <w:pPr>
              <w:jc w:val="both"/>
            </w:pPr>
            <w:r w:rsidRPr="00FC506D">
              <w:t>On-line</w:t>
            </w:r>
            <w:r w:rsidR="006C50FB" w:rsidRPr="00FC506D">
              <w:t xml:space="preserve"> en plataforma Moodle de Diputación de Cádiz. </w:t>
            </w:r>
          </w:p>
        </w:tc>
      </w:tr>
      <w:tr w:rsidR="00661BB2" w:rsidRPr="00677B48" w:rsidTr="00781D9C">
        <w:trPr>
          <w:trHeight w:val="1115"/>
          <w:tblCellSpacing w:w="0" w:type="dxa"/>
        </w:trPr>
        <w:tc>
          <w:tcPr>
            <w:tcW w:w="2588" w:type="dxa"/>
            <w:hideMark/>
          </w:tcPr>
          <w:p w:rsidR="00661BB2" w:rsidRPr="00A87BD5" w:rsidRDefault="00AE1920" w:rsidP="00031583">
            <w:pPr>
              <w:spacing w:before="100" w:beforeAutospacing="1" w:after="0" w:line="240" w:lineRule="auto"/>
              <w:rPr>
                <w:rFonts w:ascii="Verdana" w:eastAsia="Times New Roman" w:hAnsi="Verdana" w:cs="Times New Roman"/>
                <w:sz w:val="20"/>
                <w:szCs w:val="20"/>
                <w:lang w:eastAsia="es-ES"/>
              </w:rPr>
            </w:pPr>
            <w:r w:rsidRPr="00A87BD5">
              <w:rPr>
                <w:rFonts w:ascii="Verdana" w:eastAsia="Times New Roman" w:hAnsi="Verdana" w:cs="Times New Roman"/>
                <w:sz w:val="20"/>
                <w:szCs w:val="20"/>
                <w:lang w:eastAsia="es-ES"/>
              </w:rPr>
              <w:t>DESCRIPCIÓN</w:t>
            </w:r>
          </w:p>
        </w:tc>
        <w:tc>
          <w:tcPr>
            <w:tcW w:w="7614" w:type="dxa"/>
            <w:hideMark/>
          </w:tcPr>
          <w:p w:rsidR="00F745D5" w:rsidRDefault="00F745D5" w:rsidP="00F745D5">
            <w:pPr>
              <w:jc w:val="both"/>
            </w:pPr>
            <w:r>
              <w:t xml:space="preserve">La Economía circular es un modelo que prima el aprovechamiento de recursos y la reducción de las materias primas. Este sistema se convierte así en una alternativa al actual modelo de extracción, producción, consumo y eliminación, el modelo económico lineal.  </w:t>
            </w:r>
          </w:p>
          <w:p w:rsidR="00F745D5" w:rsidRDefault="00F745D5" w:rsidP="00F745D5">
            <w:pPr>
              <w:jc w:val="both"/>
            </w:pPr>
            <w:r>
              <w:t xml:space="preserve">Todos los procesos de fabricación de bienes o servicios implican un coste ambiental, tanto a la hora de producir como al acabar su ciclo de vida. Para minimizarlo, la economía circular aboga por la optimización de los materiales y residuos, alargando su vida útil. Para ello es necesario el concepto de las 7Rs, que los productos sean diseñados para ser reutilizados. El </w:t>
            </w:r>
            <w:proofErr w:type="spellStart"/>
            <w:r>
              <w:t>ecodiseño</w:t>
            </w:r>
            <w:proofErr w:type="spellEnd"/>
            <w:r>
              <w:t xml:space="preserve"> considera la variable ambiental como un criterio más a la hora de tomar decisiones en el proceso de diseño de los productos. </w:t>
            </w:r>
          </w:p>
          <w:p w:rsidR="00E83BDF" w:rsidRPr="00031583" w:rsidRDefault="00F745D5" w:rsidP="00E83BD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A través de la economía circular</w:t>
            </w:r>
            <w:r w:rsidRPr="00B105D1">
              <w:rPr>
                <w:rFonts w:asciiTheme="minorHAnsi" w:hAnsiTheme="minorHAnsi" w:cstheme="minorBidi"/>
                <w:color w:val="auto"/>
                <w:sz w:val="22"/>
                <w:szCs w:val="22"/>
              </w:rPr>
              <w:t>,</w:t>
            </w:r>
            <w:r>
              <w:rPr>
                <w:rFonts w:asciiTheme="minorHAnsi" w:hAnsiTheme="minorHAnsi" w:cstheme="minorBidi"/>
                <w:color w:val="auto"/>
                <w:sz w:val="22"/>
                <w:szCs w:val="22"/>
              </w:rPr>
              <w:t xml:space="preserve"> las</w:t>
            </w:r>
            <w:r w:rsidRPr="00B105D1">
              <w:rPr>
                <w:rFonts w:asciiTheme="minorHAnsi" w:hAnsiTheme="minorHAnsi" w:cstheme="minorBidi"/>
                <w:color w:val="auto"/>
                <w:sz w:val="22"/>
                <w:szCs w:val="22"/>
              </w:rPr>
              <w:t xml:space="preserve"> medidas como la prevención de residuos, el diseño ecológico y la reutilización podrían generar ahorros netos de 600.000 millones de euros, o un 8% del volumen de negocios anual, para las empresas de la UE, al tiempo que reducirían las emisiones totales anuales de gases de efecto invernadero entre un 2 y un 4%. </w:t>
            </w:r>
          </w:p>
        </w:tc>
      </w:tr>
      <w:tr w:rsidR="002E3C50" w:rsidRPr="00006B61" w:rsidTr="00781D9C">
        <w:trPr>
          <w:trHeight w:val="1115"/>
          <w:tblCellSpacing w:w="0" w:type="dxa"/>
        </w:trPr>
        <w:tc>
          <w:tcPr>
            <w:tcW w:w="2588" w:type="dxa"/>
            <w:hideMark/>
          </w:tcPr>
          <w:p w:rsidR="002E3C50" w:rsidRPr="00A87BD5" w:rsidRDefault="00031583" w:rsidP="002E3C50">
            <w:pPr>
              <w:spacing w:before="100" w:beforeAutospacing="1" w:after="0" w:line="240" w:lineRule="auto"/>
              <w:rPr>
                <w:rFonts w:ascii="Verdana" w:hAnsi="Verdana" w:cs="ErasITCbyBT-Medium"/>
                <w:sz w:val="20"/>
                <w:szCs w:val="20"/>
              </w:rPr>
            </w:pPr>
            <w:r>
              <w:rPr>
                <w:rFonts w:ascii="Verdana" w:hAnsi="Verdana" w:cs="ErasITCbyBT-Medium"/>
                <w:sz w:val="20"/>
                <w:szCs w:val="20"/>
              </w:rPr>
              <w:t>OBJETIVOS</w:t>
            </w:r>
          </w:p>
        </w:tc>
        <w:tc>
          <w:tcPr>
            <w:tcW w:w="7614" w:type="dxa"/>
            <w:hideMark/>
          </w:tcPr>
          <w:p w:rsidR="00B105D1" w:rsidRDefault="00B105D1" w:rsidP="00301A38">
            <w:pPr>
              <w:pStyle w:val="Default"/>
              <w:jc w:val="both"/>
              <w:rPr>
                <w:rFonts w:asciiTheme="minorHAnsi" w:hAnsiTheme="minorHAnsi" w:cstheme="minorBidi"/>
                <w:color w:val="auto"/>
                <w:sz w:val="22"/>
                <w:szCs w:val="22"/>
              </w:rPr>
            </w:pPr>
          </w:p>
          <w:p w:rsidR="00B105D1" w:rsidRDefault="00B105D1" w:rsidP="00301A38">
            <w:pPr>
              <w:pStyle w:val="Default"/>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 xml:space="preserve">El objetivo principal de este curso es preparar </w:t>
            </w:r>
            <w:r w:rsidR="006C50FB">
              <w:rPr>
                <w:rFonts w:asciiTheme="minorHAnsi" w:hAnsiTheme="minorHAnsi" w:cstheme="minorBidi"/>
                <w:color w:val="auto"/>
                <w:sz w:val="22"/>
                <w:szCs w:val="22"/>
              </w:rPr>
              <w:t xml:space="preserve">al alumnado </w:t>
            </w:r>
            <w:r w:rsidRPr="00B105D1">
              <w:rPr>
                <w:rFonts w:asciiTheme="minorHAnsi" w:hAnsiTheme="minorHAnsi" w:cstheme="minorBidi"/>
                <w:color w:val="auto"/>
                <w:sz w:val="22"/>
                <w:szCs w:val="22"/>
              </w:rPr>
              <w:t>para que sepan analizar y entender la sostenibilidad ofreciéndoles oportunidades de mejora, a la vez que se produce y consume de una manera diferente, contemplando la gestión de los residuos desde el primer momento en el que se usa la materia prima y dándole una nueva salida al residuo final generado. Todo ello se llevará a cabo a través de 8 bloques didácticos en los que se desarrollarán objetivos más específicos:</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Comprender la historia del agotamiento de los recursos desde la prehistoria hasta la actualidad.</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lastRenderedPageBreak/>
              <w:t xml:space="preserve">Conocer la gestión de los residuos a partir de la revolución industrial. </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 xml:space="preserve">Distinguir la actual economía lineal frente a la economía circular. </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Concienciar de los problemas ambientales actuales generados a partir de la economía lineal.</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 xml:space="preserve">Introducir enfoques para la sostenibilidad desde una economía circular. </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Entender los principios de la economía circular.</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Conocer los beneficios para la sociedad y el medio ambiente de la economía circular.</w:t>
            </w:r>
          </w:p>
          <w:p w:rsidR="009B1921" w:rsidRDefault="009B1921" w:rsidP="009B1921">
            <w:pPr>
              <w:pStyle w:val="Default"/>
              <w:numPr>
                <w:ilvl w:val="0"/>
                <w:numId w:val="22"/>
              </w:numPr>
              <w:jc w:val="both"/>
              <w:rPr>
                <w:rFonts w:asciiTheme="minorHAnsi" w:hAnsiTheme="minorHAnsi" w:cstheme="minorBidi"/>
                <w:color w:val="auto"/>
                <w:sz w:val="22"/>
                <w:szCs w:val="22"/>
              </w:rPr>
            </w:pPr>
            <w:r w:rsidRPr="00B105D1">
              <w:rPr>
                <w:rFonts w:asciiTheme="minorHAnsi" w:hAnsiTheme="minorHAnsi" w:cstheme="minorBidi"/>
                <w:color w:val="auto"/>
                <w:sz w:val="22"/>
                <w:szCs w:val="22"/>
              </w:rPr>
              <w:t>Entender la economía circular desde los sectores agroalimentario, turístico e industrial.</w:t>
            </w:r>
          </w:p>
          <w:p w:rsidR="009B1921" w:rsidRDefault="009B1921" w:rsidP="009B1921">
            <w:pPr>
              <w:pStyle w:val="Default"/>
              <w:numPr>
                <w:ilvl w:val="0"/>
                <w:numId w:val="22"/>
              </w:numPr>
              <w:rPr>
                <w:rFonts w:asciiTheme="minorHAnsi" w:hAnsiTheme="minorHAnsi" w:cstheme="minorBidi"/>
                <w:color w:val="auto"/>
                <w:sz w:val="22"/>
                <w:szCs w:val="22"/>
              </w:rPr>
            </w:pPr>
            <w:r w:rsidRPr="00B105D1">
              <w:rPr>
                <w:rFonts w:asciiTheme="minorHAnsi" w:hAnsiTheme="minorHAnsi" w:cstheme="minorBidi"/>
                <w:color w:val="auto"/>
                <w:sz w:val="22"/>
                <w:szCs w:val="22"/>
              </w:rPr>
              <w:t>Averiguar los retos de la economía circular.</w:t>
            </w:r>
          </w:p>
          <w:p w:rsidR="009B1921" w:rsidRDefault="009B1921" w:rsidP="009B1921">
            <w:pPr>
              <w:pStyle w:val="Default"/>
              <w:numPr>
                <w:ilvl w:val="0"/>
                <w:numId w:val="22"/>
              </w:numPr>
              <w:rPr>
                <w:rFonts w:asciiTheme="minorHAnsi" w:hAnsiTheme="minorHAnsi" w:cstheme="minorBidi"/>
                <w:color w:val="auto"/>
                <w:sz w:val="22"/>
                <w:szCs w:val="22"/>
              </w:rPr>
            </w:pPr>
            <w:r w:rsidRPr="00B105D1">
              <w:rPr>
                <w:rFonts w:asciiTheme="minorHAnsi" w:hAnsiTheme="minorHAnsi" w:cstheme="minorBidi"/>
                <w:color w:val="auto"/>
                <w:sz w:val="22"/>
                <w:szCs w:val="22"/>
              </w:rPr>
              <w:t xml:space="preserve">Introducir y analizar el </w:t>
            </w:r>
            <w:proofErr w:type="spellStart"/>
            <w:r w:rsidRPr="00B105D1">
              <w:rPr>
                <w:rFonts w:asciiTheme="minorHAnsi" w:hAnsiTheme="minorHAnsi" w:cstheme="minorBidi"/>
                <w:color w:val="auto"/>
                <w:sz w:val="22"/>
                <w:szCs w:val="22"/>
              </w:rPr>
              <w:t>ecodiseño</w:t>
            </w:r>
            <w:proofErr w:type="spellEnd"/>
            <w:r w:rsidRPr="00B105D1">
              <w:rPr>
                <w:rFonts w:asciiTheme="minorHAnsi" w:hAnsiTheme="minorHAnsi" w:cstheme="minorBidi"/>
                <w:color w:val="auto"/>
                <w:sz w:val="22"/>
                <w:szCs w:val="22"/>
              </w:rPr>
              <w:t>.</w:t>
            </w:r>
          </w:p>
          <w:p w:rsidR="009B1921" w:rsidRDefault="009B1921" w:rsidP="009B1921">
            <w:pPr>
              <w:pStyle w:val="Default"/>
              <w:numPr>
                <w:ilvl w:val="0"/>
                <w:numId w:val="22"/>
              </w:numPr>
              <w:rPr>
                <w:rFonts w:asciiTheme="minorHAnsi" w:hAnsiTheme="minorHAnsi" w:cstheme="minorBidi"/>
                <w:color w:val="auto"/>
                <w:sz w:val="22"/>
                <w:szCs w:val="22"/>
              </w:rPr>
            </w:pPr>
            <w:r w:rsidRPr="00B105D1">
              <w:rPr>
                <w:rFonts w:asciiTheme="minorHAnsi" w:hAnsiTheme="minorHAnsi" w:cstheme="minorBidi"/>
                <w:color w:val="auto"/>
                <w:sz w:val="22"/>
                <w:szCs w:val="22"/>
              </w:rPr>
              <w:t>Analizar el ciclo de vida de los productos.</w:t>
            </w:r>
          </w:p>
          <w:p w:rsidR="009B1921" w:rsidRDefault="009B1921" w:rsidP="009B1921">
            <w:pPr>
              <w:pStyle w:val="Default"/>
              <w:numPr>
                <w:ilvl w:val="0"/>
                <w:numId w:val="22"/>
              </w:numPr>
              <w:rPr>
                <w:rFonts w:asciiTheme="minorHAnsi" w:hAnsiTheme="minorHAnsi" w:cstheme="minorBidi"/>
                <w:color w:val="auto"/>
                <w:sz w:val="22"/>
                <w:szCs w:val="22"/>
              </w:rPr>
            </w:pPr>
            <w:r w:rsidRPr="00301A38">
              <w:rPr>
                <w:rFonts w:asciiTheme="minorHAnsi" w:hAnsiTheme="minorHAnsi" w:cstheme="minorBidi"/>
                <w:color w:val="auto"/>
                <w:sz w:val="22"/>
                <w:szCs w:val="22"/>
              </w:rPr>
              <w:t>Familiarizarse con las leyes y estrategias de apoyo de la economía circular a nivel autonómico, nacional</w:t>
            </w:r>
            <w:r>
              <w:rPr>
                <w:rFonts w:asciiTheme="minorHAnsi" w:hAnsiTheme="minorHAnsi" w:cstheme="minorBidi"/>
                <w:color w:val="auto"/>
                <w:sz w:val="22"/>
                <w:szCs w:val="22"/>
              </w:rPr>
              <w:t xml:space="preserve"> y europeo. </w:t>
            </w:r>
          </w:p>
          <w:p w:rsidR="009B1921" w:rsidRDefault="009B1921" w:rsidP="009B1921">
            <w:pPr>
              <w:pStyle w:val="Default"/>
              <w:numPr>
                <w:ilvl w:val="0"/>
                <w:numId w:val="22"/>
              </w:numPr>
              <w:rPr>
                <w:rFonts w:asciiTheme="minorHAnsi" w:hAnsiTheme="minorHAnsi" w:cstheme="minorBidi"/>
                <w:color w:val="auto"/>
                <w:sz w:val="22"/>
                <w:szCs w:val="22"/>
              </w:rPr>
            </w:pPr>
            <w:r w:rsidRPr="00301A38">
              <w:rPr>
                <w:rFonts w:asciiTheme="minorHAnsi" w:hAnsiTheme="minorHAnsi" w:cstheme="minorBidi"/>
                <w:color w:val="auto"/>
                <w:sz w:val="22"/>
                <w:szCs w:val="22"/>
              </w:rPr>
              <w:t>Indagar e investigar sobre casos c</w:t>
            </w:r>
            <w:r>
              <w:rPr>
                <w:rFonts w:asciiTheme="minorHAnsi" w:hAnsiTheme="minorHAnsi" w:cstheme="minorBidi"/>
                <w:color w:val="auto"/>
                <w:sz w:val="22"/>
                <w:szCs w:val="22"/>
              </w:rPr>
              <w:t xml:space="preserve">oncretos de economía circular. </w:t>
            </w:r>
          </w:p>
          <w:p w:rsidR="009B1921" w:rsidRPr="00F24734" w:rsidRDefault="009B1921" w:rsidP="009B1921">
            <w:pPr>
              <w:pStyle w:val="Default"/>
              <w:numPr>
                <w:ilvl w:val="0"/>
                <w:numId w:val="22"/>
              </w:numPr>
              <w:rPr>
                <w:rFonts w:asciiTheme="minorHAnsi" w:hAnsiTheme="minorHAnsi" w:cstheme="minorBidi"/>
                <w:color w:val="auto"/>
                <w:sz w:val="22"/>
                <w:szCs w:val="22"/>
              </w:rPr>
            </w:pPr>
            <w:r w:rsidRPr="00F24734">
              <w:rPr>
                <w:rFonts w:asciiTheme="minorHAnsi" w:hAnsiTheme="minorHAnsi" w:cstheme="minorBidi"/>
                <w:color w:val="auto"/>
                <w:sz w:val="22"/>
                <w:szCs w:val="22"/>
              </w:rPr>
              <w:t>Desarrollar proyectos de economía circular.</w:t>
            </w:r>
          </w:p>
          <w:p w:rsidR="00AE1920" w:rsidRPr="00A87BD5" w:rsidRDefault="00AE1920" w:rsidP="00F468A5">
            <w:pPr>
              <w:pStyle w:val="Default"/>
              <w:rPr>
                <w:rFonts w:ascii="Verdana" w:hAnsi="Verdana" w:cs="ErasITCbyBT-Medium"/>
                <w:sz w:val="20"/>
                <w:szCs w:val="20"/>
              </w:rPr>
            </w:pPr>
          </w:p>
        </w:tc>
      </w:tr>
      <w:tr w:rsidR="00301A38" w:rsidRPr="00006B61" w:rsidTr="00781D9C">
        <w:trPr>
          <w:trHeight w:val="723"/>
          <w:tblCellSpacing w:w="0" w:type="dxa"/>
        </w:trPr>
        <w:tc>
          <w:tcPr>
            <w:tcW w:w="2588" w:type="dxa"/>
          </w:tcPr>
          <w:p w:rsidR="00301A38" w:rsidRPr="00A87BD5" w:rsidRDefault="00301A38" w:rsidP="002E3C50">
            <w:pPr>
              <w:spacing w:before="100" w:beforeAutospacing="1" w:after="0" w:line="240" w:lineRule="auto"/>
              <w:rPr>
                <w:rFonts w:ascii="Verdana" w:hAnsi="Verdana" w:cs="ErasITCbyBT-Medium"/>
                <w:sz w:val="20"/>
                <w:szCs w:val="20"/>
              </w:rPr>
            </w:pPr>
            <w:r>
              <w:rPr>
                <w:rFonts w:ascii="Verdana" w:hAnsi="Verdana" w:cs="ErasITCbyBT-Medium"/>
                <w:sz w:val="20"/>
                <w:szCs w:val="20"/>
              </w:rPr>
              <w:lastRenderedPageBreak/>
              <w:t>METODOLOGÍA</w:t>
            </w:r>
          </w:p>
        </w:tc>
        <w:tc>
          <w:tcPr>
            <w:tcW w:w="7614" w:type="dxa"/>
          </w:tcPr>
          <w:p w:rsidR="009B1921" w:rsidRDefault="009B1921" w:rsidP="009B1921">
            <w:pPr>
              <w:jc w:val="both"/>
              <w:rPr>
                <w:sz w:val="24"/>
                <w:szCs w:val="24"/>
              </w:rPr>
            </w:pPr>
            <w:r>
              <w:rPr>
                <w:sz w:val="24"/>
                <w:szCs w:val="24"/>
              </w:rPr>
              <w:t>Las líneas metodológicas que vamos a tener presentes durante el desarrollo del curso de formación serán:</w:t>
            </w:r>
          </w:p>
          <w:p w:rsidR="009B1921" w:rsidRDefault="009B1921" w:rsidP="009B1921">
            <w:pPr>
              <w:pStyle w:val="Prrafodelista"/>
              <w:numPr>
                <w:ilvl w:val="0"/>
                <w:numId w:val="23"/>
              </w:numPr>
              <w:spacing w:after="160" w:line="259" w:lineRule="auto"/>
              <w:jc w:val="both"/>
              <w:rPr>
                <w:sz w:val="24"/>
                <w:szCs w:val="24"/>
              </w:rPr>
            </w:pPr>
            <w:r>
              <w:rPr>
                <w:sz w:val="24"/>
                <w:szCs w:val="24"/>
              </w:rPr>
              <w:t>Suscitar y plantear preguntas favoreciendo la reflexión.</w:t>
            </w:r>
          </w:p>
          <w:p w:rsidR="009B1921" w:rsidRDefault="009B1921" w:rsidP="009B1921">
            <w:pPr>
              <w:pStyle w:val="Prrafodelista"/>
              <w:numPr>
                <w:ilvl w:val="0"/>
                <w:numId w:val="23"/>
              </w:numPr>
              <w:spacing w:after="160" w:line="259" w:lineRule="auto"/>
              <w:jc w:val="both"/>
              <w:rPr>
                <w:sz w:val="24"/>
                <w:szCs w:val="24"/>
              </w:rPr>
            </w:pPr>
            <w:r>
              <w:rPr>
                <w:sz w:val="24"/>
                <w:szCs w:val="24"/>
              </w:rPr>
              <w:t>Análisis de documentos.</w:t>
            </w:r>
          </w:p>
          <w:p w:rsidR="009B1921" w:rsidRDefault="009B1921" w:rsidP="009B1921">
            <w:pPr>
              <w:pStyle w:val="Prrafodelista"/>
              <w:numPr>
                <w:ilvl w:val="0"/>
                <w:numId w:val="23"/>
              </w:numPr>
              <w:spacing w:after="160" w:line="259" w:lineRule="auto"/>
              <w:jc w:val="both"/>
              <w:rPr>
                <w:sz w:val="24"/>
                <w:szCs w:val="24"/>
              </w:rPr>
            </w:pPr>
            <w:r>
              <w:rPr>
                <w:sz w:val="24"/>
                <w:szCs w:val="24"/>
              </w:rPr>
              <w:t>Potenciar la capacidad de observación.</w:t>
            </w:r>
          </w:p>
          <w:p w:rsidR="009B1921" w:rsidRDefault="009B1921" w:rsidP="009B1921">
            <w:pPr>
              <w:pStyle w:val="Prrafodelista"/>
              <w:numPr>
                <w:ilvl w:val="0"/>
                <w:numId w:val="23"/>
              </w:numPr>
              <w:spacing w:after="160" w:line="259" w:lineRule="auto"/>
              <w:jc w:val="both"/>
              <w:rPr>
                <w:sz w:val="24"/>
                <w:szCs w:val="24"/>
              </w:rPr>
            </w:pPr>
            <w:r>
              <w:rPr>
                <w:sz w:val="24"/>
                <w:szCs w:val="24"/>
              </w:rPr>
              <w:t>Ejercitar la motivación y curiosidad.</w:t>
            </w:r>
          </w:p>
          <w:p w:rsidR="009B1921" w:rsidRPr="00A93A64" w:rsidRDefault="009B1921" w:rsidP="009B1921">
            <w:pPr>
              <w:pStyle w:val="Prrafodelista"/>
              <w:numPr>
                <w:ilvl w:val="0"/>
                <w:numId w:val="23"/>
              </w:numPr>
              <w:spacing w:after="160" w:line="259" w:lineRule="auto"/>
              <w:jc w:val="both"/>
              <w:rPr>
                <w:sz w:val="24"/>
                <w:szCs w:val="24"/>
              </w:rPr>
            </w:pPr>
            <w:r>
              <w:rPr>
                <w:sz w:val="24"/>
                <w:szCs w:val="24"/>
              </w:rPr>
              <w:t>Usar la imaginación y creatividad.</w:t>
            </w:r>
          </w:p>
          <w:p w:rsidR="009B1921" w:rsidRDefault="009B1921" w:rsidP="009B1921">
            <w:pPr>
              <w:jc w:val="both"/>
              <w:rPr>
                <w:sz w:val="24"/>
                <w:szCs w:val="24"/>
              </w:rPr>
            </w:pPr>
            <w:r>
              <w:rPr>
                <w:sz w:val="24"/>
                <w:szCs w:val="24"/>
              </w:rPr>
              <w:t>Asimismo, se establecerán actuaciones más concretas en la realización de los diferentes bloques como:</w:t>
            </w:r>
          </w:p>
          <w:p w:rsidR="009B1921" w:rsidRDefault="009B1921" w:rsidP="009B1921">
            <w:pPr>
              <w:pStyle w:val="Prrafodelista"/>
              <w:numPr>
                <w:ilvl w:val="0"/>
                <w:numId w:val="24"/>
              </w:numPr>
              <w:spacing w:after="160" w:line="259" w:lineRule="auto"/>
              <w:ind w:left="426"/>
              <w:jc w:val="both"/>
              <w:rPr>
                <w:sz w:val="24"/>
                <w:szCs w:val="24"/>
              </w:rPr>
            </w:pPr>
            <w:r>
              <w:rPr>
                <w:sz w:val="24"/>
                <w:szCs w:val="24"/>
              </w:rPr>
              <w:t xml:space="preserve">Presentaciones teóricas a través de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y exposiciones.</w:t>
            </w:r>
          </w:p>
          <w:p w:rsidR="009B1921" w:rsidRDefault="009B1921" w:rsidP="009B1921">
            <w:pPr>
              <w:pStyle w:val="Prrafodelista"/>
              <w:numPr>
                <w:ilvl w:val="0"/>
                <w:numId w:val="24"/>
              </w:numPr>
              <w:spacing w:after="160" w:line="259" w:lineRule="auto"/>
              <w:ind w:left="426"/>
              <w:jc w:val="both"/>
              <w:rPr>
                <w:sz w:val="24"/>
                <w:szCs w:val="24"/>
              </w:rPr>
            </w:pPr>
            <w:r>
              <w:rPr>
                <w:sz w:val="24"/>
                <w:szCs w:val="24"/>
              </w:rPr>
              <w:t>Lectura de documentos recomendados y posterior análisis y puesta en común de los mismos a través de foros.</w:t>
            </w:r>
          </w:p>
          <w:p w:rsidR="009B1921" w:rsidRDefault="009B1921" w:rsidP="009B1921">
            <w:pPr>
              <w:pStyle w:val="Prrafodelista"/>
              <w:numPr>
                <w:ilvl w:val="0"/>
                <w:numId w:val="24"/>
              </w:numPr>
              <w:spacing w:after="160" w:line="259" w:lineRule="auto"/>
              <w:ind w:left="426"/>
              <w:jc w:val="both"/>
              <w:rPr>
                <w:sz w:val="24"/>
                <w:szCs w:val="24"/>
              </w:rPr>
            </w:pPr>
            <w:r>
              <w:rPr>
                <w:sz w:val="24"/>
                <w:szCs w:val="24"/>
              </w:rPr>
              <w:t>Visionado de vídeos y posterior análisis y puesta en común de los mismos.</w:t>
            </w:r>
          </w:p>
          <w:p w:rsidR="00301A38" w:rsidRPr="009B1921" w:rsidRDefault="009B1921" w:rsidP="009B1921">
            <w:pPr>
              <w:pStyle w:val="Prrafodelista"/>
              <w:numPr>
                <w:ilvl w:val="0"/>
                <w:numId w:val="24"/>
              </w:numPr>
              <w:spacing w:after="160" w:line="259" w:lineRule="auto"/>
              <w:ind w:left="426"/>
              <w:jc w:val="both"/>
              <w:rPr>
                <w:sz w:val="24"/>
                <w:szCs w:val="24"/>
              </w:rPr>
            </w:pPr>
            <w:r w:rsidRPr="00031583">
              <w:rPr>
                <w:sz w:val="24"/>
                <w:szCs w:val="24"/>
              </w:rPr>
              <w:t>Visitas de campo: se realizarán una o dos visitas voluntarias al final del curso que no computarán como tiempo efectivo del cuso pero que serán recomendables para tener una visión más práctica. En la misma, el personal del curso podrá conocerse y será una oportunidad para interactuar con el docente y cerrar el curso de forma presencial.</w:t>
            </w:r>
          </w:p>
        </w:tc>
      </w:tr>
      <w:tr w:rsidR="001F64E3" w:rsidRPr="00006B61" w:rsidTr="00781D9C">
        <w:trPr>
          <w:trHeight w:val="723"/>
          <w:tblCellSpacing w:w="0" w:type="dxa"/>
        </w:trPr>
        <w:tc>
          <w:tcPr>
            <w:tcW w:w="2588" w:type="dxa"/>
            <w:hideMark/>
          </w:tcPr>
          <w:p w:rsidR="001F64E3" w:rsidRDefault="001F64E3" w:rsidP="002E3C50">
            <w:pPr>
              <w:spacing w:before="100" w:beforeAutospacing="1" w:after="0" w:line="240" w:lineRule="auto"/>
              <w:rPr>
                <w:rFonts w:ascii="Verdana" w:hAnsi="Verdana" w:cs="ErasITCbyBT-Medium"/>
                <w:sz w:val="20"/>
                <w:szCs w:val="20"/>
              </w:rPr>
            </w:pPr>
          </w:p>
          <w:p w:rsidR="006C50FB" w:rsidRPr="006C50FB" w:rsidRDefault="006C50FB" w:rsidP="002E3C50">
            <w:pPr>
              <w:spacing w:before="100" w:beforeAutospacing="1" w:after="0" w:line="240" w:lineRule="auto"/>
              <w:rPr>
                <w:rFonts w:ascii="Verdana" w:hAnsi="Verdana" w:cs="ErasITCbyBT-Medium"/>
                <w:b/>
                <w:sz w:val="20"/>
                <w:szCs w:val="20"/>
              </w:rPr>
            </w:pPr>
            <w:r w:rsidRPr="006C50FB">
              <w:rPr>
                <w:rFonts w:ascii="Verdana" w:hAnsi="Verdana" w:cs="ErasITCbyBT-Medium"/>
                <w:b/>
                <w:sz w:val="20"/>
                <w:szCs w:val="20"/>
              </w:rPr>
              <w:t>CONTENIDOS</w:t>
            </w:r>
          </w:p>
        </w:tc>
        <w:tc>
          <w:tcPr>
            <w:tcW w:w="7614" w:type="dxa"/>
            <w:hideMark/>
          </w:tcPr>
          <w:p w:rsidR="00323ED8" w:rsidRDefault="00323ED8" w:rsidP="00323ED8">
            <w:pPr>
              <w:spacing w:after="0" w:line="360" w:lineRule="auto"/>
              <w:jc w:val="both"/>
              <w:rPr>
                <w:rFonts w:cstheme="minorHAnsi"/>
                <w:sz w:val="24"/>
                <w:szCs w:val="24"/>
              </w:rPr>
            </w:pPr>
            <w:r w:rsidRPr="002E5117">
              <w:rPr>
                <w:rFonts w:cstheme="minorHAnsi"/>
                <w:sz w:val="24"/>
                <w:szCs w:val="24"/>
              </w:rPr>
              <w:t xml:space="preserve">A continuación, se plantean los siguientes bloques, habiendo desarrollado cada bloque en 1 </w:t>
            </w:r>
            <w:r>
              <w:rPr>
                <w:rFonts w:cstheme="minorHAnsi"/>
                <w:sz w:val="24"/>
                <w:szCs w:val="24"/>
              </w:rPr>
              <w:t>o varias unidades didácticas:</w:t>
            </w:r>
          </w:p>
          <w:p w:rsidR="00323ED8" w:rsidRPr="002E5117" w:rsidRDefault="00323ED8" w:rsidP="00323ED8">
            <w:pPr>
              <w:spacing w:after="0" w:line="360" w:lineRule="auto"/>
              <w:jc w:val="both"/>
              <w:rPr>
                <w:rFonts w:cstheme="minorHAnsi"/>
                <w:sz w:val="24"/>
                <w:szCs w:val="24"/>
              </w:rPr>
            </w:pPr>
          </w:p>
          <w:p w:rsidR="00323ED8" w:rsidRPr="008C4789" w:rsidRDefault="00A61570" w:rsidP="00323ED8">
            <w:pPr>
              <w:rPr>
                <w:rFonts w:cstheme="minorHAnsi"/>
                <w:b/>
                <w:sz w:val="24"/>
                <w:szCs w:val="24"/>
              </w:rPr>
            </w:pPr>
            <w:r>
              <w:rPr>
                <w:rFonts w:cstheme="minorHAnsi"/>
                <w:b/>
                <w:sz w:val="24"/>
                <w:szCs w:val="24"/>
              </w:rPr>
              <w:t xml:space="preserve">Bloque </w:t>
            </w:r>
            <w:r w:rsidR="00323ED8" w:rsidRPr="008C4789">
              <w:rPr>
                <w:rFonts w:cstheme="minorHAnsi"/>
                <w:b/>
                <w:sz w:val="24"/>
                <w:szCs w:val="24"/>
              </w:rPr>
              <w:t>1. Principios y Fundamentos de la Economía Circular.</w:t>
            </w:r>
          </w:p>
          <w:p w:rsidR="00323ED8" w:rsidRPr="008C4789" w:rsidRDefault="00323ED8" w:rsidP="00323ED8">
            <w:pPr>
              <w:rPr>
                <w:rFonts w:cstheme="minorHAnsi"/>
                <w:sz w:val="24"/>
                <w:szCs w:val="24"/>
              </w:rPr>
            </w:pPr>
            <w:r w:rsidRPr="008C4789">
              <w:rPr>
                <w:rFonts w:cstheme="minorHAnsi"/>
                <w:sz w:val="24"/>
                <w:szCs w:val="24"/>
              </w:rPr>
              <w:t>Unidad 1. Introducción.</w:t>
            </w:r>
          </w:p>
          <w:p w:rsidR="00323ED8" w:rsidRPr="008C4789" w:rsidRDefault="00323ED8" w:rsidP="00323ED8">
            <w:pPr>
              <w:rPr>
                <w:rFonts w:cstheme="minorHAnsi"/>
                <w:sz w:val="24"/>
                <w:szCs w:val="24"/>
              </w:rPr>
            </w:pPr>
            <w:r w:rsidRPr="008C4789">
              <w:rPr>
                <w:rFonts w:cstheme="minorHAnsi"/>
                <w:sz w:val="24"/>
                <w:szCs w:val="24"/>
              </w:rPr>
              <w:t>1.1 Conceptos Básicos.</w:t>
            </w:r>
          </w:p>
          <w:p w:rsidR="00323ED8" w:rsidRPr="008C4789" w:rsidRDefault="00323ED8" w:rsidP="00323ED8">
            <w:pPr>
              <w:rPr>
                <w:rFonts w:cstheme="minorHAnsi"/>
                <w:sz w:val="24"/>
                <w:szCs w:val="24"/>
              </w:rPr>
            </w:pPr>
            <w:r w:rsidRPr="008C4789">
              <w:rPr>
                <w:rFonts w:cstheme="minorHAnsi"/>
                <w:sz w:val="24"/>
                <w:szCs w:val="24"/>
              </w:rPr>
              <w:t>1.2 Historia de nuestra civilización: agotamiento de recursos desde la prehistoria.</w:t>
            </w:r>
          </w:p>
          <w:p w:rsidR="00323ED8" w:rsidRDefault="00323ED8" w:rsidP="00323ED8">
            <w:pPr>
              <w:rPr>
                <w:rFonts w:cstheme="minorHAnsi"/>
                <w:sz w:val="24"/>
                <w:szCs w:val="24"/>
              </w:rPr>
            </w:pPr>
            <w:r w:rsidRPr="008C4789">
              <w:rPr>
                <w:rFonts w:cstheme="minorHAnsi"/>
                <w:sz w:val="24"/>
                <w:szCs w:val="24"/>
              </w:rPr>
              <w:t>1.3 Historia de la Gestión de los Residuos desde la revolución industrial.</w:t>
            </w:r>
          </w:p>
          <w:p w:rsidR="00323ED8" w:rsidRPr="008C4789"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2. Nuestra economía actual: la economía lineal.</w:t>
            </w:r>
          </w:p>
          <w:p w:rsidR="00323ED8" w:rsidRPr="008C4789" w:rsidRDefault="00323ED8" w:rsidP="00323ED8">
            <w:pPr>
              <w:rPr>
                <w:rFonts w:cstheme="minorHAnsi"/>
                <w:sz w:val="24"/>
                <w:szCs w:val="24"/>
              </w:rPr>
            </w:pPr>
            <w:r w:rsidRPr="008C4789">
              <w:rPr>
                <w:rFonts w:cstheme="minorHAnsi"/>
                <w:sz w:val="24"/>
                <w:szCs w:val="24"/>
              </w:rPr>
              <w:t>2.1 Evolución de la economía desde sus orígenes.</w:t>
            </w:r>
          </w:p>
          <w:p w:rsidR="00323ED8" w:rsidRPr="008C4789" w:rsidRDefault="00323ED8" w:rsidP="00323ED8">
            <w:pPr>
              <w:rPr>
                <w:rFonts w:cstheme="minorHAnsi"/>
                <w:sz w:val="24"/>
                <w:szCs w:val="24"/>
              </w:rPr>
            </w:pPr>
            <w:r w:rsidRPr="008C4789">
              <w:rPr>
                <w:rFonts w:cstheme="minorHAnsi"/>
                <w:sz w:val="24"/>
                <w:szCs w:val="24"/>
              </w:rPr>
              <w:t>2.2 La economía desde la revolución industrial.</w:t>
            </w:r>
          </w:p>
          <w:p w:rsidR="00323ED8" w:rsidRDefault="00323ED8" w:rsidP="00323ED8">
            <w:pPr>
              <w:rPr>
                <w:rFonts w:cstheme="minorHAnsi"/>
                <w:sz w:val="24"/>
                <w:szCs w:val="24"/>
              </w:rPr>
            </w:pPr>
            <w:r w:rsidRPr="008C4789">
              <w:rPr>
                <w:rFonts w:cstheme="minorHAnsi"/>
                <w:sz w:val="24"/>
                <w:szCs w:val="24"/>
              </w:rPr>
              <w:t xml:space="preserve">2.3 El ocaso de la economía </w:t>
            </w:r>
            <w:proofErr w:type="spellStart"/>
            <w:r w:rsidRPr="008C4789">
              <w:rPr>
                <w:rFonts w:cstheme="minorHAnsi"/>
                <w:sz w:val="24"/>
                <w:szCs w:val="24"/>
              </w:rPr>
              <w:t>líneal</w:t>
            </w:r>
            <w:proofErr w:type="spellEnd"/>
            <w:r w:rsidRPr="008C4789">
              <w:rPr>
                <w:rFonts w:cstheme="minorHAnsi"/>
                <w:sz w:val="24"/>
                <w:szCs w:val="24"/>
              </w:rPr>
              <w:t>.</w:t>
            </w:r>
          </w:p>
          <w:p w:rsidR="00323ED8" w:rsidRPr="008C4789"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3. Economía Circular: un reto ambiental</w:t>
            </w:r>
          </w:p>
          <w:p w:rsidR="00323ED8" w:rsidRPr="008C4789" w:rsidRDefault="00323ED8" w:rsidP="00323ED8">
            <w:pPr>
              <w:rPr>
                <w:rFonts w:cstheme="minorHAnsi"/>
                <w:sz w:val="24"/>
                <w:szCs w:val="24"/>
              </w:rPr>
            </w:pPr>
            <w:r w:rsidRPr="008C4789">
              <w:rPr>
                <w:rFonts w:cstheme="minorHAnsi"/>
                <w:sz w:val="24"/>
                <w:szCs w:val="24"/>
              </w:rPr>
              <w:t>3.1 Problemas ambientales de actualidad.</w:t>
            </w:r>
          </w:p>
          <w:p w:rsidR="00323ED8" w:rsidRPr="008C4789" w:rsidRDefault="00323ED8" w:rsidP="00323ED8">
            <w:pPr>
              <w:rPr>
                <w:rFonts w:cstheme="minorHAnsi"/>
                <w:sz w:val="24"/>
                <w:szCs w:val="24"/>
              </w:rPr>
            </w:pPr>
            <w:r w:rsidRPr="008C4789">
              <w:rPr>
                <w:rFonts w:cstheme="minorHAnsi"/>
                <w:sz w:val="24"/>
                <w:szCs w:val="24"/>
              </w:rPr>
              <w:t xml:space="preserve">3.2 Los límites de la producción y consumo </w:t>
            </w:r>
            <w:proofErr w:type="spellStart"/>
            <w:r w:rsidRPr="008C4789">
              <w:rPr>
                <w:rFonts w:cstheme="minorHAnsi"/>
                <w:sz w:val="24"/>
                <w:szCs w:val="24"/>
              </w:rPr>
              <w:t>líneal</w:t>
            </w:r>
            <w:proofErr w:type="spellEnd"/>
            <w:r w:rsidRPr="008C4789">
              <w:rPr>
                <w:rFonts w:cstheme="minorHAnsi"/>
                <w:sz w:val="24"/>
                <w:szCs w:val="24"/>
              </w:rPr>
              <w:t>.</w:t>
            </w:r>
          </w:p>
          <w:p w:rsidR="00323ED8" w:rsidRPr="008C4789" w:rsidRDefault="00323ED8" w:rsidP="00323ED8">
            <w:pPr>
              <w:rPr>
                <w:rFonts w:cstheme="minorHAnsi"/>
                <w:sz w:val="24"/>
                <w:szCs w:val="24"/>
              </w:rPr>
            </w:pPr>
            <w:r w:rsidRPr="008C4789">
              <w:rPr>
                <w:rFonts w:cstheme="minorHAnsi"/>
                <w:sz w:val="24"/>
                <w:szCs w:val="24"/>
              </w:rPr>
              <w:t>3.3 Economía Circular: enfoque para la sostenibilidad.</w:t>
            </w:r>
          </w:p>
          <w:p w:rsidR="00323ED8" w:rsidRPr="008C4789"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4. Principios de la economía Circular.</w:t>
            </w:r>
          </w:p>
          <w:p w:rsidR="00323ED8" w:rsidRPr="008C4789" w:rsidRDefault="00323ED8" w:rsidP="00323ED8">
            <w:pPr>
              <w:rPr>
                <w:rFonts w:cstheme="minorHAnsi"/>
                <w:sz w:val="24"/>
                <w:szCs w:val="24"/>
              </w:rPr>
            </w:pPr>
            <w:r w:rsidRPr="008C4789">
              <w:rPr>
                <w:rFonts w:cstheme="minorHAnsi"/>
                <w:sz w:val="24"/>
                <w:szCs w:val="24"/>
              </w:rPr>
              <w:t>4.1 Fundamentos de la economía circular.</w:t>
            </w:r>
          </w:p>
          <w:p w:rsidR="00323ED8" w:rsidRPr="008C4789" w:rsidRDefault="00323ED8" w:rsidP="00323ED8">
            <w:pPr>
              <w:rPr>
                <w:rFonts w:cstheme="minorHAnsi"/>
                <w:sz w:val="24"/>
                <w:szCs w:val="24"/>
              </w:rPr>
            </w:pPr>
            <w:r w:rsidRPr="008C4789">
              <w:rPr>
                <w:rFonts w:cstheme="minorHAnsi"/>
                <w:sz w:val="24"/>
                <w:szCs w:val="24"/>
              </w:rPr>
              <w:t>4.2 Tipos de innovaciones circulares.</w:t>
            </w:r>
          </w:p>
          <w:p w:rsidR="00323ED8" w:rsidRPr="008C4789" w:rsidRDefault="00323ED8" w:rsidP="00323ED8">
            <w:pPr>
              <w:rPr>
                <w:rFonts w:cstheme="minorHAnsi"/>
                <w:sz w:val="24"/>
                <w:szCs w:val="24"/>
              </w:rPr>
            </w:pPr>
            <w:r w:rsidRPr="008C4789">
              <w:rPr>
                <w:rFonts w:cstheme="minorHAnsi"/>
                <w:sz w:val="24"/>
                <w:szCs w:val="24"/>
              </w:rPr>
              <w:t>4.3 Áreas y sectores estratégicos para la implantación de economía circular.</w:t>
            </w:r>
          </w:p>
          <w:p w:rsidR="00323ED8" w:rsidRPr="008C4789" w:rsidRDefault="00323ED8" w:rsidP="00323ED8">
            <w:pPr>
              <w:rPr>
                <w:rFonts w:cstheme="minorHAnsi"/>
                <w:b/>
                <w:sz w:val="24"/>
                <w:szCs w:val="24"/>
              </w:rPr>
            </w:pPr>
            <w:r w:rsidRPr="008C4789">
              <w:rPr>
                <w:rFonts w:cstheme="minorHAnsi"/>
                <w:b/>
                <w:sz w:val="24"/>
                <w:szCs w:val="24"/>
              </w:rPr>
              <w:lastRenderedPageBreak/>
              <w:t>Bloque 2. La Economía Circular desde una perspectiva de sectores económicos.</w:t>
            </w:r>
          </w:p>
          <w:p w:rsidR="00323ED8" w:rsidRPr="008C4789" w:rsidRDefault="00323ED8" w:rsidP="00323ED8">
            <w:pPr>
              <w:tabs>
                <w:tab w:val="left" w:pos="5385"/>
              </w:tabs>
              <w:rPr>
                <w:rFonts w:cstheme="minorHAnsi"/>
                <w:sz w:val="24"/>
                <w:szCs w:val="24"/>
              </w:rPr>
            </w:pPr>
            <w:r w:rsidRPr="008C4789">
              <w:rPr>
                <w:rFonts w:cstheme="minorHAnsi"/>
                <w:sz w:val="24"/>
                <w:szCs w:val="24"/>
              </w:rPr>
              <w:t>Unidad 5. La economía circular en el sector agroalimentario.</w:t>
            </w:r>
          </w:p>
          <w:p w:rsidR="00323ED8" w:rsidRPr="008C4789" w:rsidRDefault="00323ED8" w:rsidP="00323ED8">
            <w:pPr>
              <w:rPr>
                <w:rFonts w:cstheme="minorHAnsi"/>
                <w:sz w:val="24"/>
                <w:szCs w:val="24"/>
              </w:rPr>
            </w:pPr>
            <w:r w:rsidRPr="008C4789">
              <w:rPr>
                <w:rFonts w:cstheme="minorHAnsi"/>
                <w:sz w:val="24"/>
                <w:szCs w:val="24"/>
              </w:rPr>
              <w:t xml:space="preserve">5.1 La </w:t>
            </w:r>
            <w:proofErr w:type="spellStart"/>
            <w:r w:rsidRPr="008C4789">
              <w:rPr>
                <w:rFonts w:cstheme="minorHAnsi"/>
                <w:sz w:val="24"/>
                <w:szCs w:val="24"/>
              </w:rPr>
              <w:t>Bioeconomía</w:t>
            </w:r>
            <w:proofErr w:type="spellEnd"/>
            <w:r w:rsidRPr="008C4789">
              <w:rPr>
                <w:rFonts w:cstheme="minorHAnsi"/>
                <w:sz w:val="24"/>
                <w:szCs w:val="24"/>
              </w:rPr>
              <w:t>: conceptos y principios.</w:t>
            </w:r>
          </w:p>
          <w:p w:rsidR="00323ED8" w:rsidRPr="008C4789" w:rsidRDefault="00323ED8" w:rsidP="00323ED8">
            <w:pPr>
              <w:rPr>
                <w:rFonts w:cstheme="minorHAnsi"/>
                <w:sz w:val="24"/>
                <w:szCs w:val="24"/>
              </w:rPr>
            </w:pPr>
            <w:r w:rsidRPr="008C4789">
              <w:rPr>
                <w:rFonts w:cstheme="minorHAnsi"/>
                <w:sz w:val="24"/>
                <w:szCs w:val="24"/>
              </w:rPr>
              <w:t>5.2 La economía circular en la agricultura</w:t>
            </w:r>
            <w:r w:rsidR="00CD2731">
              <w:rPr>
                <w:rFonts w:cstheme="minorHAnsi"/>
                <w:sz w:val="24"/>
                <w:szCs w:val="24"/>
              </w:rPr>
              <w:t xml:space="preserve"> y ganadería</w:t>
            </w:r>
            <w:r w:rsidRPr="008C4789">
              <w:rPr>
                <w:rFonts w:cstheme="minorHAnsi"/>
                <w:sz w:val="24"/>
                <w:szCs w:val="24"/>
              </w:rPr>
              <w:t>.</w:t>
            </w:r>
          </w:p>
          <w:p w:rsidR="00323ED8" w:rsidRPr="008C4789" w:rsidRDefault="00323ED8" w:rsidP="00323ED8">
            <w:pPr>
              <w:rPr>
                <w:rFonts w:cstheme="minorHAnsi"/>
                <w:sz w:val="24"/>
                <w:szCs w:val="24"/>
              </w:rPr>
            </w:pPr>
            <w:r w:rsidRPr="008C4789">
              <w:rPr>
                <w:rFonts w:cstheme="minorHAnsi"/>
                <w:sz w:val="24"/>
                <w:szCs w:val="24"/>
              </w:rPr>
              <w:t>5.</w:t>
            </w:r>
            <w:r w:rsidR="00CD2731">
              <w:rPr>
                <w:rFonts w:cstheme="minorHAnsi"/>
                <w:sz w:val="24"/>
                <w:szCs w:val="24"/>
              </w:rPr>
              <w:t>3</w:t>
            </w:r>
            <w:r w:rsidRPr="008C4789">
              <w:rPr>
                <w:rFonts w:cstheme="minorHAnsi"/>
                <w:sz w:val="24"/>
                <w:szCs w:val="24"/>
              </w:rPr>
              <w:t xml:space="preserve"> La economía circular en la gestión del agua.</w:t>
            </w:r>
          </w:p>
          <w:p w:rsidR="00323ED8" w:rsidRDefault="00CD2731" w:rsidP="00323ED8">
            <w:pPr>
              <w:rPr>
                <w:rFonts w:cstheme="minorHAnsi"/>
                <w:sz w:val="24"/>
                <w:szCs w:val="24"/>
              </w:rPr>
            </w:pPr>
            <w:r>
              <w:rPr>
                <w:rFonts w:cstheme="minorHAnsi"/>
                <w:sz w:val="24"/>
                <w:szCs w:val="24"/>
              </w:rPr>
              <w:t>5.4</w:t>
            </w:r>
            <w:r w:rsidR="00323ED8" w:rsidRPr="008C4789">
              <w:rPr>
                <w:rFonts w:cstheme="minorHAnsi"/>
                <w:sz w:val="24"/>
                <w:szCs w:val="24"/>
              </w:rPr>
              <w:t xml:space="preserve"> La economía circular en la distribución agroalimentaria.</w:t>
            </w:r>
          </w:p>
          <w:p w:rsidR="00323ED8" w:rsidRPr="008C4789"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6. La economía circular en el sector turístico.</w:t>
            </w:r>
          </w:p>
          <w:p w:rsidR="00323ED8" w:rsidRPr="008C4789" w:rsidRDefault="00323ED8" w:rsidP="00323ED8">
            <w:pPr>
              <w:rPr>
                <w:rFonts w:cstheme="minorHAnsi"/>
                <w:sz w:val="24"/>
                <w:szCs w:val="24"/>
              </w:rPr>
            </w:pPr>
            <w:r w:rsidRPr="008C4789">
              <w:rPr>
                <w:rFonts w:cstheme="minorHAnsi"/>
                <w:sz w:val="24"/>
                <w:szCs w:val="24"/>
              </w:rPr>
              <w:t>6.1 La economía ci</w:t>
            </w:r>
            <w:r w:rsidR="00757322">
              <w:rPr>
                <w:rFonts w:cstheme="minorHAnsi"/>
                <w:sz w:val="24"/>
                <w:szCs w:val="24"/>
              </w:rPr>
              <w:t xml:space="preserve">rcular en las cadenas hoteleras y el </w:t>
            </w:r>
            <w:r w:rsidRPr="008C4789">
              <w:rPr>
                <w:rFonts w:cstheme="minorHAnsi"/>
                <w:sz w:val="24"/>
                <w:szCs w:val="24"/>
              </w:rPr>
              <w:t>sector HORECA.</w:t>
            </w:r>
          </w:p>
          <w:p w:rsidR="00323ED8" w:rsidRPr="008C4789" w:rsidRDefault="00323ED8" w:rsidP="00323ED8">
            <w:pPr>
              <w:rPr>
                <w:rFonts w:cstheme="minorHAnsi"/>
                <w:sz w:val="24"/>
                <w:szCs w:val="24"/>
              </w:rPr>
            </w:pPr>
            <w:r w:rsidRPr="008C4789">
              <w:rPr>
                <w:rFonts w:cstheme="minorHAnsi"/>
                <w:sz w:val="24"/>
                <w:szCs w:val="24"/>
              </w:rPr>
              <w:t>6.</w:t>
            </w:r>
            <w:r w:rsidR="00757322">
              <w:rPr>
                <w:rFonts w:cstheme="minorHAnsi"/>
                <w:sz w:val="24"/>
                <w:szCs w:val="24"/>
              </w:rPr>
              <w:t>2</w:t>
            </w:r>
            <w:r w:rsidRPr="008C4789">
              <w:rPr>
                <w:rFonts w:cstheme="minorHAnsi"/>
                <w:sz w:val="24"/>
                <w:szCs w:val="24"/>
              </w:rPr>
              <w:t xml:space="preserve"> Las ecotasas turísticas como fomento de la economía circular local.</w:t>
            </w:r>
          </w:p>
          <w:p w:rsidR="00323ED8" w:rsidRPr="008C4789" w:rsidRDefault="00323ED8" w:rsidP="00323ED8">
            <w:pPr>
              <w:rPr>
                <w:rFonts w:cstheme="minorHAnsi"/>
                <w:sz w:val="24"/>
                <w:szCs w:val="24"/>
              </w:rPr>
            </w:pPr>
            <w:r w:rsidRPr="008C4789">
              <w:rPr>
                <w:rFonts w:cstheme="minorHAnsi"/>
                <w:sz w:val="24"/>
                <w:szCs w:val="24"/>
              </w:rPr>
              <w:t>6.</w:t>
            </w:r>
            <w:r w:rsidR="00757322">
              <w:rPr>
                <w:rFonts w:cstheme="minorHAnsi"/>
                <w:sz w:val="24"/>
                <w:szCs w:val="24"/>
              </w:rPr>
              <w:t>3</w:t>
            </w:r>
            <w:r w:rsidRPr="008C4789">
              <w:rPr>
                <w:rFonts w:cstheme="minorHAnsi"/>
                <w:sz w:val="24"/>
                <w:szCs w:val="24"/>
              </w:rPr>
              <w:t xml:space="preserve"> La Estrategia de Turismo Sostenible 2025.</w:t>
            </w:r>
          </w:p>
          <w:p w:rsidR="00323ED8" w:rsidRDefault="00757322" w:rsidP="00323ED8">
            <w:pPr>
              <w:rPr>
                <w:rFonts w:cstheme="minorHAnsi"/>
                <w:sz w:val="24"/>
                <w:szCs w:val="24"/>
              </w:rPr>
            </w:pPr>
            <w:r>
              <w:rPr>
                <w:rFonts w:cstheme="minorHAnsi"/>
                <w:sz w:val="24"/>
                <w:szCs w:val="24"/>
              </w:rPr>
              <w:t>6.4</w:t>
            </w:r>
            <w:r w:rsidR="00323ED8" w:rsidRPr="008C4789">
              <w:rPr>
                <w:rFonts w:cstheme="minorHAnsi"/>
                <w:sz w:val="24"/>
                <w:szCs w:val="24"/>
              </w:rPr>
              <w:t xml:space="preserve"> Turismo colaborativo o Turismo P2P.</w:t>
            </w:r>
          </w:p>
          <w:p w:rsidR="00323ED8" w:rsidRPr="008C4789"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7. La economía circular en el sector industrial.</w:t>
            </w:r>
          </w:p>
          <w:p w:rsidR="00323ED8" w:rsidRPr="008C4789" w:rsidRDefault="00323ED8" w:rsidP="00323ED8">
            <w:pPr>
              <w:rPr>
                <w:rFonts w:cstheme="minorHAnsi"/>
                <w:sz w:val="24"/>
                <w:szCs w:val="24"/>
              </w:rPr>
            </w:pPr>
            <w:r w:rsidRPr="008C4789">
              <w:rPr>
                <w:rFonts w:cstheme="minorHAnsi"/>
                <w:sz w:val="24"/>
                <w:szCs w:val="24"/>
              </w:rPr>
              <w:t>7.1. La evolución de la industria, hacia la economía circular.</w:t>
            </w:r>
          </w:p>
          <w:p w:rsidR="00323ED8" w:rsidRPr="008C4789" w:rsidRDefault="00323ED8" w:rsidP="00323ED8">
            <w:pPr>
              <w:tabs>
                <w:tab w:val="center" w:pos="4252"/>
              </w:tabs>
              <w:rPr>
                <w:rFonts w:cstheme="minorHAnsi"/>
                <w:sz w:val="24"/>
                <w:szCs w:val="24"/>
              </w:rPr>
            </w:pPr>
            <w:r w:rsidRPr="008C4789">
              <w:rPr>
                <w:rFonts w:cstheme="minorHAnsi"/>
                <w:sz w:val="24"/>
                <w:szCs w:val="24"/>
              </w:rPr>
              <w:t>7.</w:t>
            </w:r>
            <w:r w:rsidR="00040548">
              <w:rPr>
                <w:rFonts w:cstheme="minorHAnsi"/>
                <w:sz w:val="24"/>
                <w:szCs w:val="24"/>
              </w:rPr>
              <w:t>2</w:t>
            </w:r>
            <w:r w:rsidRPr="008C4789">
              <w:rPr>
                <w:rFonts w:cstheme="minorHAnsi"/>
                <w:sz w:val="24"/>
                <w:szCs w:val="24"/>
              </w:rPr>
              <w:t xml:space="preserve"> Oportunidades de futuro en la industria sostenible.</w:t>
            </w:r>
          </w:p>
          <w:p w:rsidR="00323ED8" w:rsidRPr="008C4789" w:rsidRDefault="00323ED8" w:rsidP="00323ED8">
            <w:pPr>
              <w:rPr>
                <w:rFonts w:cstheme="minorHAnsi"/>
                <w:sz w:val="24"/>
                <w:szCs w:val="24"/>
              </w:rPr>
            </w:pPr>
            <w:r w:rsidRPr="008C4789">
              <w:rPr>
                <w:rFonts w:cstheme="minorHAnsi"/>
                <w:sz w:val="24"/>
                <w:szCs w:val="24"/>
              </w:rPr>
              <w:t>7.</w:t>
            </w:r>
            <w:r w:rsidR="00040548">
              <w:rPr>
                <w:rFonts w:cstheme="minorHAnsi"/>
                <w:sz w:val="24"/>
                <w:szCs w:val="24"/>
              </w:rPr>
              <w:t>3</w:t>
            </w:r>
            <w:r w:rsidRPr="008C4789">
              <w:rPr>
                <w:rFonts w:cstheme="minorHAnsi"/>
                <w:sz w:val="24"/>
                <w:szCs w:val="24"/>
              </w:rPr>
              <w:t xml:space="preserve"> La Economía Circular en el sector de la construcción.</w:t>
            </w:r>
          </w:p>
          <w:p w:rsidR="00323ED8" w:rsidRPr="008C4789" w:rsidRDefault="00323ED8" w:rsidP="00323ED8">
            <w:pPr>
              <w:rPr>
                <w:rFonts w:cstheme="minorHAnsi"/>
                <w:sz w:val="24"/>
                <w:szCs w:val="24"/>
              </w:rPr>
            </w:pPr>
            <w:r w:rsidRPr="008C4789">
              <w:rPr>
                <w:rFonts w:cstheme="minorHAnsi"/>
                <w:sz w:val="24"/>
                <w:szCs w:val="24"/>
              </w:rPr>
              <w:t>7.</w:t>
            </w:r>
            <w:r w:rsidR="00040548">
              <w:rPr>
                <w:rFonts w:cstheme="minorHAnsi"/>
                <w:sz w:val="24"/>
                <w:szCs w:val="24"/>
              </w:rPr>
              <w:t>4</w:t>
            </w:r>
            <w:r w:rsidRPr="008C4789">
              <w:rPr>
                <w:rFonts w:cstheme="minorHAnsi"/>
                <w:sz w:val="24"/>
                <w:szCs w:val="24"/>
              </w:rPr>
              <w:t xml:space="preserve"> Combustibles alternativos y circulares.</w:t>
            </w:r>
          </w:p>
          <w:p w:rsidR="00323ED8" w:rsidRDefault="00323ED8" w:rsidP="00323ED8">
            <w:pPr>
              <w:rPr>
                <w:rFonts w:cstheme="minorHAnsi"/>
                <w:b/>
                <w:sz w:val="24"/>
                <w:szCs w:val="24"/>
              </w:rPr>
            </w:pPr>
            <w:r>
              <w:rPr>
                <w:rFonts w:cstheme="minorHAnsi"/>
                <w:b/>
                <w:sz w:val="24"/>
                <w:szCs w:val="24"/>
              </w:rPr>
              <w:br w:type="page"/>
            </w:r>
          </w:p>
          <w:p w:rsidR="00323ED8" w:rsidRPr="008C4789" w:rsidRDefault="00323ED8" w:rsidP="00323ED8">
            <w:pPr>
              <w:rPr>
                <w:rFonts w:cstheme="minorHAnsi"/>
                <w:b/>
                <w:sz w:val="24"/>
                <w:szCs w:val="24"/>
              </w:rPr>
            </w:pPr>
            <w:r w:rsidRPr="008C4789">
              <w:rPr>
                <w:rFonts w:cstheme="minorHAnsi"/>
                <w:b/>
                <w:sz w:val="24"/>
                <w:szCs w:val="24"/>
              </w:rPr>
              <w:t>Bloque 3. Beneficios</w:t>
            </w:r>
            <w:r>
              <w:rPr>
                <w:rFonts w:cstheme="minorHAnsi"/>
                <w:b/>
                <w:sz w:val="24"/>
                <w:szCs w:val="24"/>
              </w:rPr>
              <w:t>,</w:t>
            </w:r>
            <w:r w:rsidRPr="008C4789">
              <w:rPr>
                <w:rFonts w:cstheme="minorHAnsi"/>
                <w:b/>
                <w:sz w:val="24"/>
                <w:szCs w:val="24"/>
              </w:rPr>
              <w:t xml:space="preserve"> retos </w:t>
            </w:r>
            <w:r>
              <w:rPr>
                <w:rFonts w:cstheme="minorHAnsi"/>
                <w:b/>
                <w:sz w:val="24"/>
                <w:szCs w:val="24"/>
              </w:rPr>
              <w:t xml:space="preserve">y nuevas oportunidades </w:t>
            </w:r>
            <w:r w:rsidRPr="008C4789">
              <w:rPr>
                <w:rFonts w:cstheme="minorHAnsi"/>
                <w:b/>
                <w:sz w:val="24"/>
                <w:szCs w:val="24"/>
              </w:rPr>
              <w:t>de la Economía Circular.</w:t>
            </w:r>
          </w:p>
          <w:p w:rsidR="00323ED8" w:rsidRPr="008C4789" w:rsidRDefault="00323ED8" w:rsidP="00323ED8">
            <w:pPr>
              <w:tabs>
                <w:tab w:val="left" w:pos="1650"/>
              </w:tabs>
              <w:rPr>
                <w:rFonts w:cstheme="minorHAnsi"/>
                <w:sz w:val="24"/>
                <w:szCs w:val="24"/>
              </w:rPr>
            </w:pPr>
            <w:r w:rsidRPr="008C4789">
              <w:rPr>
                <w:rFonts w:cstheme="minorHAnsi"/>
                <w:sz w:val="24"/>
                <w:szCs w:val="24"/>
              </w:rPr>
              <w:t>Unidad 8. Beneficios de la Economía Circular.</w:t>
            </w:r>
          </w:p>
          <w:p w:rsidR="00323ED8" w:rsidRPr="008C4789" w:rsidRDefault="00323ED8" w:rsidP="00323ED8">
            <w:pPr>
              <w:tabs>
                <w:tab w:val="left" w:pos="1650"/>
              </w:tabs>
              <w:rPr>
                <w:rFonts w:cstheme="minorHAnsi"/>
                <w:sz w:val="24"/>
                <w:szCs w:val="24"/>
              </w:rPr>
            </w:pPr>
            <w:r w:rsidRPr="008C4789">
              <w:rPr>
                <w:rFonts w:cstheme="minorHAnsi"/>
                <w:sz w:val="24"/>
                <w:szCs w:val="24"/>
              </w:rPr>
              <w:t>8.1 Beneficios económicos.</w:t>
            </w:r>
          </w:p>
          <w:p w:rsidR="00323ED8" w:rsidRPr="008C4789" w:rsidRDefault="00323ED8" w:rsidP="00323ED8">
            <w:pPr>
              <w:tabs>
                <w:tab w:val="left" w:pos="1650"/>
              </w:tabs>
              <w:rPr>
                <w:rFonts w:cstheme="minorHAnsi"/>
                <w:sz w:val="24"/>
                <w:szCs w:val="24"/>
              </w:rPr>
            </w:pPr>
            <w:r w:rsidRPr="008C4789">
              <w:rPr>
                <w:rFonts w:cstheme="minorHAnsi"/>
                <w:sz w:val="24"/>
                <w:szCs w:val="24"/>
              </w:rPr>
              <w:lastRenderedPageBreak/>
              <w:t>8.2 Beneficios ambientales.</w:t>
            </w:r>
          </w:p>
          <w:p w:rsidR="00323ED8" w:rsidRDefault="00323ED8" w:rsidP="00323ED8">
            <w:pPr>
              <w:tabs>
                <w:tab w:val="left" w:pos="1650"/>
              </w:tabs>
              <w:rPr>
                <w:rFonts w:cstheme="minorHAnsi"/>
                <w:sz w:val="24"/>
                <w:szCs w:val="24"/>
              </w:rPr>
            </w:pPr>
            <w:r w:rsidRPr="008C4789">
              <w:rPr>
                <w:rFonts w:cstheme="minorHAnsi"/>
                <w:sz w:val="24"/>
                <w:szCs w:val="24"/>
              </w:rPr>
              <w:t>8.</w:t>
            </w:r>
            <w:r w:rsidR="00040548">
              <w:rPr>
                <w:rFonts w:cstheme="minorHAnsi"/>
                <w:sz w:val="24"/>
                <w:szCs w:val="24"/>
              </w:rPr>
              <w:t>3</w:t>
            </w:r>
            <w:r w:rsidRPr="008C4789">
              <w:rPr>
                <w:rFonts w:cstheme="minorHAnsi"/>
                <w:sz w:val="24"/>
                <w:szCs w:val="24"/>
              </w:rPr>
              <w:t xml:space="preserve"> Beneficios sociales.</w:t>
            </w:r>
          </w:p>
          <w:p w:rsidR="00323ED8" w:rsidRPr="008C4789" w:rsidRDefault="00323ED8" w:rsidP="00323ED8">
            <w:pPr>
              <w:tabs>
                <w:tab w:val="left" w:pos="1650"/>
              </w:tabs>
              <w:rPr>
                <w:rFonts w:cstheme="minorHAnsi"/>
                <w:sz w:val="24"/>
                <w:szCs w:val="24"/>
              </w:rPr>
            </w:pPr>
          </w:p>
          <w:p w:rsidR="00323ED8" w:rsidRPr="008C4789" w:rsidRDefault="00323ED8" w:rsidP="00323ED8">
            <w:pPr>
              <w:tabs>
                <w:tab w:val="left" w:pos="1650"/>
              </w:tabs>
              <w:rPr>
                <w:rFonts w:cstheme="minorHAnsi"/>
                <w:sz w:val="24"/>
                <w:szCs w:val="24"/>
              </w:rPr>
            </w:pPr>
            <w:r w:rsidRPr="008C4789">
              <w:rPr>
                <w:rFonts w:cstheme="minorHAnsi"/>
                <w:sz w:val="24"/>
                <w:szCs w:val="24"/>
              </w:rPr>
              <w:t>Unidad 9. Retos de la Economía Circular.</w:t>
            </w:r>
          </w:p>
          <w:p w:rsidR="00323ED8" w:rsidRPr="008C4789" w:rsidRDefault="00323ED8" w:rsidP="00323ED8">
            <w:pPr>
              <w:tabs>
                <w:tab w:val="left" w:pos="1650"/>
              </w:tabs>
              <w:rPr>
                <w:rFonts w:cstheme="minorHAnsi"/>
                <w:sz w:val="24"/>
                <w:szCs w:val="24"/>
              </w:rPr>
            </w:pPr>
            <w:r w:rsidRPr="008C4789">
              <w:rPr>
                <w:rFonts w:cstheme="minorHAnsi"/>
                <w:sz w:val="24"/>
                <w:szCs w:val="24"/>
              </w:rPr>
              <w:t>9.1 El Efecto Mariposa: cómo lograr insertarse en un sistema 100% circular.</w:t>
            </w:r>
          </w:p>
          <w:p w:rsidR="00323ED8" w:rsidRPr="008C4789" w:rsidRDefault="00323ED8" w:rsidP="00323ED8">
            <w:pPr>
              <w:tabs>
                <w:tab w:val="left" w:pos="1650"/>
              </w:tabs>
              <w:rPr>
                <w:rFonts w:cstheme="minorHAnsi"/>
                <w:sz w:val="24"/>
                <w:szCs w:val="24"/>
              </w:rPr>
            </w:pPr>
            <w:r w:rsidRPr="008C4789">
              <w:rPr>
                <w:rFonts w:cstheme="minorHAnsi"/>
                <w:sz w:val="24"/>
                <w:szCs w:val="24"/>
              </w:rPr>
              <w:t>9.2 ¿Cómo impulsar sistemas circulares en la Agenda 2030?</w:t>
            </w:r>
          </w:p>
          <w:p w:rsidR="00323ED8" w:rsidRPr="008C4789" w:rsidRDefault="00323ED8" w:rsidP="00323ED8">
            <w:pPr>
              <w:tabs>
                <w:tab w:val="left" w:pos="1650"/>
              </w:tabs>
              <w:rPr>
                <w:rFonts w:cstheme="minorHAnsi"/>
                <w:sz w:val="24"/>
                <w:szCs w:val="24"/>
              </w:rPr>
            </w:pPr>
            <w:r w:rsidRPr="008C4789">
              <w:rPr>
                <w:rFonts w:cstheme="minorHAnsi"/>
                <w:sz w:val="24"/>
                <w:szCs w:val="24"/>
              </w:rPr>
              <w:t>9.3 La Economía Circular en la Cadena de Suministro.</w:t>
            </w:r>
          </w:p>
          <w:p w:rsidR="00323ED8" w:rsidRPr="008C4789" w:rsidRDefault="00323ED8" w:rsidP="00323ED8">
            <w:pPr>
              <w:tabs>
                <w:tab w:val="left" w:pos="1650"/>
              </w:tabs>
              <w:rPr>
                <w:rFonts w:cstheme="minorHAnsi"/>
                <w:sz w:val="24"/>
                <w:szCs w:val="24"/>
              </w:rPr>
            </w:pPr>
            <w:r w:rsidRPr="008C4789">
              <w:rPr>
                <w:rFonts w:cstheme="minorHAnsi"/>
                <w:sz w:val="24"/>
                <w:szCs w:val="24"/>
              </w:rPr>
              <w:t>9.4 Cómo medir el impacto circular de tus procesos y/o productos.</w:t>
            </w:r>
          </w:p>
          <w:p w:rsidR="00323ED8"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1</w:t>
            </w:r>
            <w:r>
              <w:rPr>
                <w:rFonts w:cstheme="minorHAnsi"/>
                <w:sz w:val="24"/>
                <w:szCs w:val="24"/>
              </w:rPr>
              <w:t>0</w:t>
            </w:r>
            <w:r w:rsidRPr="008C4789">
              <w:rPr>
                <w:rFonts w:cstheme="minorHAnsi"/>
                <w:sz w:val="24"/>
                <w:szCs w:val="24"/>
              </w:rPr>
              <w:t>.</w:t>
            </w:r>
            <w:r>
              <w:rPr>
                <w:rFonts w:cstheme="minorHAnsi"/>
                <w:sz w:val="24"/>
                <w:szCs w:val="24"/>
              </w:rPr>
              <w:t xml:space="preserve"> N</w:t>
            </w:r>
            <w:r w:rsidRPr="008C4789">
              <w:rPr>
                <w:rFonts w:cstheme="minorHAnsi"/>
                <w:sz w:val="24"/>
                <w:szCs w:val="24"/>
              </w:rPr>
              <w:t>uevas oportunidades</w:t>
            </w:r>
            <w:r>
              <w:rPr>
                <w:rFonts w:cstheme="minorHAnsi"/>
                <w:sz w:val="24"/>
                <w:szCs w:val="24"/>
              </w:rPr>
              <w:t>:</w:t>
            </w:r>
            <w:r w:rsidRPr="008C4789">
              <w:rPr>
                <w:rFonts w:cstheme="minorHAnsi"/>
                <w:sz w:val="24"/>
                <w:szCs w:val="24"/>
              </w:rPr>
              <w:t xml:space="preserve"> Legislación y estrategia d</w:t>
            </w:r>
            <w:r>
              <w:rPr>
                <w:rFonts w:cstheme="minorHAnsi"/>
                <w:sz w:val="24"/>
                <w:szCs w:val="24"/>
              </w:rPr>
              <w:t>e apoyo a la Economía Circular</w:t>
            </w:r>
          </w:p>
          <w:p w:rsidR="00323ED8" w:rsidRPr="008C4789" w:rsidRDefault="00323ED8" w:rsidP="00323ED8">
            <w:pPr>
              <w:rPr>
                <w:rFonts w:cstheme="minorHAnsi"/>
                <w:sz w:val="24"/>
                <w:szCs w:val="24"/>
              </w:rPr>
            </w:pPr>
            <w:r w:rsidRPr="008C4789">
              <w:rPr>
                <w:rFonts w:cstheme="minorHAnsi"/>
                <w:sz w:val="24"/>
                <w:szCs w:val="24"/>
              </w:rPr>
              <w:t>1</w:t>
            </w:r>
            <w:r>
              <w:rPr>
                <w:rFonts w:cstheme="minorHAnsi"/>
                <w:sz w:val="24"/>
                <w:szCs w:val="24"/>
              </w:rPr>
              <w:t>0</w:t>
            </w:r>
            <w:r w:rsidRPr="008C4789">
              <w:rPr>
                <w:rFonts w:cstheme="minorHAnsi"/>
                <w:sz w:val="24"/>
                <w:szCs w:val="24"/>
              </w:rPr>
              <w:t>.1 Normativa Europea.</w:t>
            </w:r>
          </w:p>
          <w:p w:rsidR="00323ED8" w:rsidRPr="008C4789" w:rsidRDefault="00323ED8" w:rsidP="00323ED8">
            <w:pPr>
              <w:rPr>
                <w:rFonts w:cstheme="minorHAnsi"/>
                <w:sz w:val="24"/>
                <w:szCs w:val="24"/>
              </w:rPr>
            </w:pPr>
            <w:r w:rsidRPr="008C4789">
              <w:rPr>
                <w:rFonts w:cstheme="minorHAnsi"/>
                <w:sz w:val="24"/>
                <w:szCs w:val="24"/>
              </w:rPr>
              <w:t>1</w:t>
            </w:r>
            <w:r>
              <w:rPr>
                <w:rFonts w:cstheme="minorHAnsi"/>
                <w:sz w:val="24"/>
                <w:szCs w:val="24"/>
              </w:rPr>
              <w:t>0</w:t>
            </w:r>
            <w:r w:rsidRPr="008C4789">
              <w:rPr>
                <w:rFonts w:cstheme="minorHAnsi"/>
                <w:sz w:val="24"/>
                <w:szCs w:val="24"/>
              </w:rPr>
              <w:t>.2 Normativa Nacional.</w:t>
            </w:r>
          </w:p>
          <w:p w:rsidR="00323ED8" w:rsidRPr="008C4789" w:rsidRDefault="00323ED8" w:rsidP="00323ED8">
            <w:pPr>
              <w:rPr>
                <w:rFonts w:cstheme="minorHAnsi"/>
                <w:sz w:val="24"/>
                <w:szCs w:val="24"/>
              </w:rPr>
            </w:pPr>
            <w:r w:rsidRPr="008C4789">
              <w:rPr>
                <w:rFonts w:cstheme="minorHAnsi"/>
                <w:sz w:val="24"/>
                <w:szCs w:val="24"/>
              </w:rPr>
              <w:t>1</w:t>
            </w:r>
            <w:r>
              <w:rPr>
                <w:rFonts w:cstheme="minorHAnsi"/>
                <w:sz w:val="24"/>
                <w:szCs w:val="24"/>
              </w:rPr>
              <w:t>0</w:t>
            </w:r>
            <w:r w:rsidRPr="008C4789">
              <w:rPr>
                <w:rFonts w:cstheme="minorHAnsi"/>
                <w:sz w:val="24"/>
                <w:szCs w:val="24"/>
              </w:rPr>
              <w:t>.3 Normativa Autonómica.</w:t>
            </w:r>
          </w:p>
          <w:p w:rsidR="00323ED8" w:rsidRPr="008C4789" w:rsidRDefault="00323ED8" w:rsidP="00323ED8">
            <w:pPr>
              <w:tabs>
                <w:tab w:val="left" w:pos="1650"/>
              </w:tabs>
              <w:rPr>
                <w:rFonts w:cstheme="minorHAnsi"/>
                <w:sz w:val="24"/>
                <w:szCs w:val="24"/>
              </w:rPr>
            </w:pPr>
          </w:p>
          <w:p w:rsidR="00323ED8" w:rsidRPr="008C4789" w:rsidRDefault="00323ED8" w:rsidP="00323ED8">
            <w:pPr>
              <w:rPr>
                <w:rFonts w:cstheme="minorHAnsi"/>
                <w:b/>
                <w:sz w:val="24"/>
                <w:szCs w:val="24"/>
              </w:rPr>
            </w:pPr>
            <w:r w:rsidRPr="008C4789">
              <w:rPr>
                <w:rFonts w:cstheme="minorHAnsi"/>
                <w:b/>
                <w:sz w:val="24"/>
                <w:szCs w:val="24"/>
              </w:rPr>
              <w:t xml:space="preserve">Bloque </w:t>
            </w:r>
            <w:r>
              <w:rPr>
                <w:rFonts w:cstheme="minorHAnsi"/>
                <w:b/>
                <w:sz w:val="24"/>
                <w:szCs w:val="24"/>
              </w:rPr>
              <w:t>4</w:t>
            </w:r>
            <w:r w:rsidRPr="008C4789">
              <w:rPr>
                <w:rFonts w:cstheme="minorHAnsi"/>
                <w:b/>
                <w:sz w:val="24"/>
                <w:szCs w:val="24"/>
              </w:rPr>
              <w:t xml:space="preserve">. Diseño regenerativo: </w:t>
            </w:r>
            <w:proofErr w:type="spellStart"/>
            <w:r w:rsidRPr="008C4789">
              <w:rPr>
                <w:rFonts w:cstheme="minorHAnsi"/>
                <w:b/>
                <w:sz w:val="24"/>
                <w:szCs w:val="24"/>
              </w:rPr>
              <w:t>Ecodiseño</w:t>
            </w:r>
            <w:proofErr w:type="spellEnd"/>
            <w:r w:rsidRPr="008C4789">
              <w:rPr>
                <w:rFonts w:cstheme="minorHAnsi"/>
                <w:b/>
                <w:sz w:val="24"/>
                <w:szCs w:val="24"/>
              </w:rPr>
              <w:t xml:space="preserve"> y Análisis de Ciclo de Vida para fomentar productos y servicios circulares.</w:t>
            </w:r>
          </w:p>
          <w:p w:rsidR="00323ED8" w:rsidRPr="008C4789" w:rsidRDefault="00323ED8" w:rsidP="00323ED8">
            <w:pPr>
              <w:rPr>
                <w:rFonts w:cstheme="minorHAnsi"/>
                <w:sz w:val="24"/>
                <w:szCs w:val="24"/>
              </w:rPr>
            </w:pPr>
            <w:r w:rsidRPr="008C4789">
              <w:rPr>
                <w:rFonts w:cstheme="minorHAnsi"/>
                <w:sz w:val="24"/>
                <w:szCs w:val="24"/>
              </w:rPr>
              <w:t xml:space="preserve">Unidad 11. </w:t>
            </w:r>
            <w:proofErr w:type="spellStart"/>
            <w:r w:rsidRPr="008C4789">
              <w:rPr>
                <w:rFonts w:cstheme="minorHAnsi"/>
                <w:sz w:val="24"/>
                <w:szCs w:val="24"/>
              </w:rPr>
              <w:t>Ecodiseño</w:t>
            </w:r>
            <w:proofErr w:type="spellEnd"/>
            <w:r w:rsidRPr="008C4789">
              <w:rPr>
                <w:rFonts w:cstheme="minorHAnsi"/>
                <w:sz w:val="24"/>
                <w:szCs w:val="24"/>
              </w:rPr>
              <w:t>: La Norma ISO 14006.</w:t>
            </w:r>
          </w:p>
          <w:p w:rsidR="00323ED8" w:rsidRPr="008C4789" w:rsidRDefault="00323ED8" w:rsidP="00323ED8">
            <w:pPr>
              <w:rPr>
                <w:rFonts w:cstheme="minorHAnsi"/>
                <w:sz w:val="24"/>
                <w:szCs w:val="24"/>
              </w:rPr>
            </w:pPr>
            <w:r w:rsidRPr="008C4789">
              <w:rPr>
                <w:rFonts w:cstheme="minorHAnsi"/>
                <w:sz w:val="24"/>
                <w:szCs w:val="24"/>
              </w:rPr>
              <w:t xml:space="preserve">11.1 Introducción al proceso de </w:t>
            </w:r>
            <w:proofErr w:type="spellStart"/>
            <w:r w:rsidRPr="008C4789">
              <w:rPr>
                <w:rFonts w:cstheme="minorHAnsi"/>
                <w:sz w:val="24"/>
                <w:szCs w:val="24"/>
              </w:rPr>
              <w:t>Ecodiseño</w:t>
            </w:r>
            <w:proofErr w:type="spellEnd"/>
            <w:r w:rsidRPr="008C4789">
              <w:rPr>
                <w:rFonts w:cstheme="minorHAnsi"/>
                <w:sz w:val="24"/>
                <w:szCs w:val="24"/>
              </w:rPr>
              <w:t>.</w:t>
            </w:r>
          </w:p>
          <w:p w:rsidR="00323ED8" w:rsidRPr="008C4789" w:rsidRDefault="00323ED8" w:rsidP="00323ED8">
            <w:pPr>
              <w:rPr>
                <w:rFonts w:cstheme="minorHAnsi"/>
                <w:sz w:val="24"/>
                <w:szCs w:val="24"/>
              </w:rPr>
            </w:pPr>
            <w:r w:rsidRPr="008C4789">
              <w:rPr>
                <w:rFonts w:cstheme="minorHAnsi"/>
                <w:sz w:val="24"/>
                <w:szCs w:val="24"/>
              </w:rPr>
              <w:t xml:space="preserve">11.2 Cuestiones Estratégicas en el </w:t>
            </w:r>
            <w:proofErr w:type="spellStart"/>
            <w:r w:rsidRPr="008C4789">
              <w:rPr>
                <w:rFonts w:cstheme="minorHAnsi"/>
                <w:sz w:val="24"/>
                <w:szCs w:val="24"/>
              </w:rPr>
              <w:t>Ecodiseño</w:t>
            </w:r>
            <w:proofErr w:type="spellEnd"/>
            <w:r w:rsidRPr="008C4789">
              <w:rPr>
                <w:rFonts w:cstheme="minorHAnsi"/>
                <w:sz w:val="24"/>
                <w:szCs w:val="24"/>
              </w:rPr>
              <w:t>.</w:t>
            </w:r>
          </w:p>
          <w:p w:rsidR="00323ED8" w:rsidRPr="008C4789" w:rsidRDefault="00323ED8" w:rsidP="00323ED8">
            <w:pPr>
              <w:rPr>
                <w:rFonts w:cstheme="minorHAnsi"/>
                <w:sz w:val="24"/>
                <w:szCs w:val="24"/>
              </w:rPr>
            </w:pPr>
            <w:r w:rsidRPr="008C4789">
              <w:rPr>
                <w:rFonts w:cstheme="minorHAnsi"/>
                <w:sz w:val="24"/>
                <w:szCs w:val="24"/>
              </w:rPr>
              <w:t xml:space="preserve">11.3 Directrices para la incorporación del </w:t>
            </w:r>
            <w:proofErr w:type="spellStart"/>
            <w:r w:rsidRPr="008C4789">
              <w:rPr>
                <w:rFonts w:cstheme="minorHAnsi"/>
                <w:sz w:val="24"/>
                <w:szCs w:val="24"/>
              </w:rPr>
              <w:t>Ecodiseño</w:t>
            </w:r>
            <w:proofErr w:type="spellEnd"/>
            <w:r w:rsidRPr="008C4789">
              <w:rPr>
                <w:rFonts w:cstheme="minorHAnsi"/>
                <w:sz w:val="24"/>
                <w:szCs w:val="24"/>
              </w:rPr>
              <w:t>.</w:t>
            </w:r>
          </w:p>
          <w:p w:rsidR="00323ED8" w:rsidRPr="008C4789"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12. Análisis de Ciclo de Vida. (ACV)</w:t>
            </w:r>
          </w:p>
          <w:p w:rsidR="00323ED8" w:rsidRPr="008C4789" w:rsidRDefault="00323ED8" w:rsidP="00323ED8">
            <w:pPr>
              <w:rPr>
                <w:rFonts w:cstheme="minorHAnsi"/>
                <w:sz w:val="24"/>
                <w:szCs w:val="24"/>
              </w:rPr>
            </w:pPr>
            <w:r w:rsidRPr="008C4789">
              <w:rPr>
                <w:rFonts w:cstheme="minorHAnsi"/>
                <w:sz w:val="24"/>
                <w:szCs w:val="24"/>
              </w:rPr>
              <w:t xml:space="preserve">12.1 Principios </w:t>
            </w:r>
            <w:r w:rsidR="00680CFE">
              <w:rPr>
                <w:rFonts w:cstheme="minorHAnsi"/>
                <w:sz w:val="24"/>
                <w:szCs w:val="24"/>
              </w:rPr>
              <w:t xml:space="preserve">y Fases </w:t>
            </w:r>
            <w:r w:rsidRPr="008C4789">
              <w:rPr>
                <w:rFonts w:cstheme="minorHAnsi"/>
                <w:sz w:val="24"/>
                <w:szCs w:val="24"/>
              </w:rPr>
              <w:t>del ACV.</w:t>
            </w:r>
          </w:p>
          <w:p w:rsidR="00323ED8" w:rsidRPr="008C4789" w:rsidRDefault="00323ED8" w:rsidP="00323ED8">
            <w:pPr>
              <w:rPr>
                <w:rFonts w:cstheme="minorHAnsi"/>
                <w:sz w:val="24"/>
                <w:szCs w:val="24"/>
              </w:rPr>
            </w:pPr>
            <w:r w:rsidRPr="008C4789">
              <w:rPr>
                <w:rFonts w:cstheme="minorHAnsi"/>
                <w:sz w:val="24"/>
                <w:szCs w:val="24"/>
              </w:rPr>
              <w:lastRenderedPageBreak/>
              <w:t>12.2 Características esenciales de un ACV.</w:t>
            </w:r>
          </w:p>
          <w:p w:rsidR="00323ED8" w:rsidRPr="008C4789" w:rsidRDefault="00680CFE" w:rsidP="00323ED8">
            <w:pPr>
              <w:rPr>
                <w:rFonts w:cstheme="minorHAnsi"/>
                <w:sz w:val="24"/>
                <w:szCs w:val="24"/>
              </w:rPr>
            </w:pPr>
            <w:r>
              <w:rPr>
                <w:rFonts w:cstheme="minorHAnsi"/>
                <w:sz w:val="24"/>
                <w:szCs w:val="24"/>
              </w:rPr>
              <w:t>12.3</w:t>
            </w:r>
            <w:r w:rsidR="00323ED8" w:rsidRPr="008C4789">
              <w:rPr>
                <w:rFonts w:cstheme="minorHAnsi"/>
                <w:sz w:val="24"/>
                <w:szCs w:val="24"/>
              </w:rPr>
              <w:t xml:space="preserve"> Análisis del Inventario del ciclo de vida </w:t>
            </w:r>
          </w:p>
          <w:p w:rsidR="00323ED8" w:rsidRPr="008C4789" w:rsidRDefault="00680CFE" w:rsidP="00323ED8">
            <w:pPr>
              <w:rPr>
                <w:rFonts w:cstheme="minorHAnsi"/>
                <w:sz w:val="24"/>
                <w:szCs w:val="24"/>
              </w:rPr>
            </w:pPr>
            <w:r>
              <w:rPr>
                <w:rFonts w:cstheme="minorHAnsi"/>
                <w:sz w:val="24"/>
                <w:szCs w:val="24"/>
              </w:rPr>
              <w:t>12.4</w:t>
            </w:r>
            <w:r w:rsidR="00323ED8" w:rsidRPr="008C4789">
              <w:rPr>
                <w:rFonts w:cstheme="minorHAnsi"/>
                <w:sz w:val="24"/>
                <w:szCs w:val="24"/>
              </w:rPr>
              <w:t xml:space="preserve"> Evaluación del impacto del ciclo de vida.</w:t>
            </w:r>
          </w:p>
          <w:p w:rsidR="00323ED8" w:rsidRPr="008C4789" w:rsidRDefault="00323ED8" w:rsidP="00323ED8">
            <w:pPr>
              <w:rPr>
                <w:rFonts w:cstheme="minorHAnsi"/>
                <w:sz w:val="24"/>
                <w:szCs w:val="24"/>
              </w:rPr>
            </w:pPr>
          </w:p>
          <w:p w:rsidR="00323ED8" w:rsidRPr="008C4789" w:rsidRDefault="00323ED8" w:rsidP="00323ED8">
            <w:pPr>
              <w:rPr>
                <w:rFonts w:cstheme="minorHAnsi"/>
                <w:b/>
                <w:sz w:val="24"/>
                <w:szCs w:val="24"/>
              </w:rPr>
            </w:pPr>
            <w:r w:rsidRPr="008C4789">
              <w:rPr>
                <w:rFonts w:cstheme="minorHAnsi"/>
                <w:b/>
                <w:sz w:val="24"/>
                <w:szCs w:val="24"/>
              </w:rPr>
              <w:t>Bl</w:t>
            </w:r>
            <w:r>
              <w:rPr>
                <w:rFonts w:cstheme="minorHAnsi"/>
                <w:b/>
                <w:sz w:val="24"/>
                <w:szCs w:val="24"/>
              </w:rPr>
              <w:t>oque 5. Economía Circular en la gestión de residuos</w:t>
            </w:r>
            <w:r w:rsidRPr="008C4789">
              <w:rPr>
                <w:rFonts w:cstheme="minorHAnsi"/>
                <w:b/>
                <w:sz w:val="24"/>
                <w:szCs w:val="24"/>
              </w:rPr>
              <w:t>.</w:t>
            </w:r>
          </w:p>
          <w:p w:rsidR="00323ED8" w:rsidRPr="008C4789" w:rsidRDefault="00323ED8" w:rsidP="00323ED8">
            <w:pPr>
              <w:rPr>
                <w:rFonts w:cstheme="minorHAnsi"/>
                <w:sz w:val="24"/>
                <w:szCs w:val="24"/>
              </w:rPr>
            </w:pPr>
            <w:r w:rsidRPr="008C4789">
              <w:rPr>
                <w:rFonts w:cstheme="minorHAnsi"/>
                <w:sz w:val="24"/>
                <w:szCs w:val="24"/>
              </w:rPr>
              <w:t>Unidad 1</w:t>
            </w:r>
            <w:r>
              <w:rPr>
                <w:rFonts w:cstheme="minorHAnsi"/>
                <w:sz w:val="24"/>
                <w:szCs w:val="24"/>
              </w:rPr>
              <w:t>3</w:t>
            </w:r>
            <w:r w:rsidRPr="008C4789">
              <w:rPr>
                <w:rFonts w:cstheme="minorHAnsi"/>
                <w:sz w:val="24"/>
                <w:szCs w:val="24"/>
              </w:rPr>
              <w:t xml:space="preserve">. </w:t>
            </w:r>
            <w:r>
              <w:rPr>
                <w:rFonts w:cstheme="minorHAnsi"/>
                <w:sz w:val="24"/>
                <w:szCs w:val="24"/>
              </w:rPr>
              <w:t>Sistemas de Responsabilidad Ampliada.</w:t>
            </w:r>
          </w:p>
          <w:p w:rsidR="00323ED8" w:rsidRPr="009D4E71" w:rsidRDefault="00323ED8" w:rsidP="00323ED8">
            <w:pPr>
              <w:rPr>
                <w:rFonts w:cstheme="minorHAnsi"/>
                <w:sz w:val="24"/>
                <w:szCs w:val="24"/>
              </w:rPr>
            </w:pPr>
            <w:r>
              <w:rPr>
                <w:rFonts w:cstheme="minorHAnsi"/>
                <w:sz w:val="24"/>
                <w:szCs w:val="24"/>
              </w:rPr>
              <w:t>1</w:t>
            </w:r>
            <w:r w:rsidRPr="009D4E71">
              <w:rPr>
                <w:rFonts w:cstheme="minorHAnsi"/>
                <w:sz w:val="24"/>
                <w:szCs w:val="24"/>
              </w:rPr>
              <w:t>3.1 Selectiva.</w:t>
            </w:r>
          </w:p>
          <w:p w:rsidR="00323ED8" w:rsidRPr="009D4E71" w:rsidRDefault="00323ED8" w:rsidP="00323ED8">
            <w:pPr>
              <w:rPr>
                <w:rFonts w:cstheme="minorHAnsi"/>
                <w:sz w:val="24"/>
                <w:szCs w:val="24"/>
              </w:rPr>
            </w:pPr>
            <w:r>
              <w:rPr>
                <w:rFonts w:cstheme="minorHAnsi"/>
                <w:sz w:val="24"/>
                <w:szCs w:val="24"/>
              </w:rPr>
              <w:t>1</w:t>
            </w:r>
            <w:r w:rsidRPr="009D4E71">
              <w:rPr>
                <w:rFonts w:cstheme="minorHAnsi"/>
                <w:sz w:val="24"/>
                <w:szCs w:val="24"/>
              </w:rPr>
              <w:t>3.2 Orgánica.</w:t>
            </w:r>
          </w:p>
          <w:p w:rsidR="00323ED8" w:rsidRPr="009D4E71" w:rsidRDefault="00323ED8" w:rsidP="00323ED8">
            <w:pPr>
              <w:rPr>
                <w:rFonts w:cstheme="minorHAnsi"/>
                <w:sz w:val="24"/>
                <w:szCs w:val="24"/>
              </w:rPr>
            </w:pPr>
            <w:r>
              <w:rPr>
                <w:rFonts w:cstheme="minorHAnsi"/>
                <w:sz w:val="24"/>
                <w:szCs w:val="24"/>
              </w:rPr>
              <w:t>1</w:t>
            </w:r>
            <w:r w:rsidRPr="009D4E71">
              <w:rPr>
                <w:rFonts w:cstheme="minorHAnsi"/>
                <w:sz w:val="24"/>
                <w:szCs w:val="24"/>
              </w:rPr>
              <w:t>3.3 Electrónica.</w:t>
            </w:r>
          </w:p>
          <w:p w:rsidR="00323ED8" w:rsidRPr="009D4E71" w:rsidRDefault="00323ED8" w:rsidP="00323ED8">
            <w:pPr>
              <w:rPr>
                <w:rFonts w:cstheme="minorHAnsi"/>
                <w:sz w:val="24"/>
                <w:szCs w:val="24"/>
              </w:rPr>
            </w:pPr>
            <w:r>
              <w:rPr>
                <w:rFonts w:cstheme="minorHAnsi"/>
                <w:sz w:val="24"/>
                <w:szCs w:val="24"/>
              </w:rPr>
              <w:t>1</w:t>
            </w:r>
            <w:r w:rsidRPr="009D4E71">
              <w:rPr>
                <w:rFonts w:cstheme="minorHAnsi"/>
                <w:sz w:val="24"/>
                <w:szCs w:val="24"/>
              </w:rPr>
              <w:t>3.4 Peligrosos.</w:t>
            </w:r>
          </w:p>
          <w:p w:rsidR="00323ED8" w:rsidRPr="009D4E71" w:rsidRDefault="00323ED8" w:rsidP="00323ED8">
            <w:pPr>
              <w:rPr>
                <w:rFonts w:cstheme="minorHAnsi"/>
                <w:sz w:val="24"/>
                <w:szCs w:val="24"/>
              </w:rPr>
            </w:pPr>
            <w:r>
              <w:rPr>
                <w:rFonts w:cstheme="minorHAnsi"/>
                <w:sz w:val="24"/>
                <w:szCs w:val="24"/>
              </w:rPr>
              <w:t>1</w:t>
            </w:r>
            <w:r w:rsidRPr="009D4E71">
              <w:rPr>
                <w:rFonts w:cstheme="minorHAnsi"/>
                <w:sz w:val="24"/>
                <w:szCs w:val="24"/>
              </w:rPr>
              <w:t>3.5 Farmacéuticos</w:t>
            </w:r>
          </w:p>
          <w:p w:rsidR="00323ED8" w:rsidRPr="009D4E71" w:rsidRDefault="00323ED8" w:rsidP="00323ED8">
            <w:pPr>
              <w:rPr>
                <w:rFonts w:cstheme="minorHAnsi"/>
                <w:sz w:val="24"/>
                <w:szCs w:val="24"/>
              </w:rPr>
            </w:pPr>
            <w:r>
              <w:rPr>
                <w:rFonts w:cstheme="minorHAnsi"/>
                <w:sz w:val="24"/>
                <w:szCs w:val="24"/>
              </w:rPr>
              <w:t>1</w:t>
            </w:r>
            <w:r w:rsidRPr="009D4E71">
              <w:rPr>
                <w:rFonts w:cstheme="minorHAnsi"/>
                <w:sz w:val="24"/>
                <w:szCs w:val="24"/>
              </w:rPr>
              <w:t>3.6 Voluminosos.</w:t>
            </w:r>
          </w:p>
          <w:p w:rsidR="00323ED8" w:rsidRPr="009D4E71" w:rsidRDefault="00323ED8" w:rsidP="00323ED8">
            <w:pPr>
              <w:rPr>
                <w:rFonts w:cstheme="minorHAnsi"/>
                <w:sz w:val="24"/>
                <w:szCs w:val="24"/>
              </w:rPr>
            </w:pPr>
            <w:r>
              <w:rPr>
                <w:rFonts w:cstheme="minorHAnsi"/>
                <w:sz w:val="24"/>
                <w:szCs w:val="24"/>
              </w:rPr>
              <w:t>1</w:t>
            </w:r>
            <w:r w:rsidRPr="009D4E71">
              <w:rPr>
                <w:rFonts w:cstheme="minorHAnsi"/>
                <w:sz w:val="24"/>
                <w:szCs w:val="24"/>
              </w:rPr>
              <w:t>3.7 Otros asimilables a urbanos.</w:t>
            </w:r>
          </w:p>
          <w:p w:rsidR="00323ED8" w:rsidRDefault="00323ED8" w:rsidP="00323ED8">
            <w:pPr>
              <w:rPr>
                <w:rFonts w:cstheme="minorHAnsi"/>
                <w:sz w:val="24"/>
                <w:szCs w:val="24"/>
              </w:rPr>
            </w:pPr>
          </w:p>
          <w:p w:rsidR="00323ED8" w:rsidRPr="009D4E71" w:rsidRDefault="00323ED8" w:rsidP="00323ED8">
            <w:pPr>
              <w:rPr>
                <w:rFonts w:cstheme="minorHAnsi"/>
                <w:sz w:val="24"/>
                <w:szCs w:val="24"/>
              </w:rPr>
            </w:pPr>
            <w:r w:rsidRPr="009D4E71">
              <w:rPr>
                <w:rFonts w:cstheme="minorHAnsi"/>
                <w:sz w:val="24"/>
                <w:szCs w:val="24"/>
              </w:rPr>
              <w:t>Unidad 14. Las cifras en la gestión de los residuos.</w:t>
            </w:r>
          </w:p>
          <w:p w:rsidR="00323ED8" w:rsidRPr="009D4E71" w:rsidRDefault="00323ED8" w:rsidP="00323ED8">
            <w:pPr>
              <w:rPr>
                <w:rFonts w:cstheme="minorHAnsi"/>
                <w:sz w:val="24"/>
                <w:szCs w:val="24"/>
              </w:rPr>
            </w:pPr>
            <w:r w:rsidRPr="009D4E71">
              <w:rPr>
                <w:rFonts w:cstheme="minorHAnsi"/>
                <w:sz w:val="24"/>
                <w:szCs w:val="24"/>
              </w:rPr>
              <w:t>14.1 Costes de gestión.</w:t>
            </w:r>
          </w:p>
          <w:p w:rsidR="00323ED8" w:rsidRPr="009D4E71" w:rsidRDefault="00323ED8" w:rsidP="00323ED8">
            <w:pPr>
              <w:rPr>
                <w:rFonts w:cstheme="minorHAnsi"/>
                <w:sz w:val="24"/>
                <w:szCs w:val="24"/>
              </w:rPr>
            </w:pPr>
            <w:r w:rsidRPr="009D4E71">
              <w:rPr>
                <w:rFonts w:cstheme="minorHAnsi"/>
                <w:sz w:val="24"/>
                <w:szCs w:val="24"/>
              </w:rPr>
              <w:t>14.2 Generación de Empleo.</w:t>
            </w:r>
          </w:p>
          <w:p w:rsidR="00323ED8" w:rsidRPr="009D4E71" w:rsidRDefault="00323ED8" w:rsidP="00323ED8">
            <w:pPr>
              <w:rPr>
                <w:rFonts w:cstheme="minorHAnsi"/>
                <w:sz w:val="24"/>
                <w:szCs w:val="24"/>
              </w:rPr>
            </w:pPr>
            <w:r w:rsidRPr="009D4E71">
              <w:rPr>
                <w:rFonts w:cstheme="minorHAnsi"/>
                <w:sz w:val="24"/>
                <w:szCs w:val="24"/>
              </w:rPr>
              <w:t>14.3 Cifras de reciclado.</w:t>
            </w:r>
          </w:p>
          <w:p w:rsidR="00323ED8" w:rsidRDefault="00323ED8" w:rsidP="00323ED8">
            <w:pPr>
              <w:rPr>
                <w:rFonts w:cstheme="minorHAnsi"/>
                <w:sz w:val="24"/>
                <w:szCs w:val="24"/>
              </w:rPr>
            </w:pPr>
          </w:p>
          <w:p w:rsidR="00323ED8" w:rsidRPr="000C17E0" w:rsidRDefault="00323ED8" w:rsidP="00323ED8">
            <w:pPr>
              <w:rPr>
                <w:rFonts w:cstheme="minorHAnsi"/>
                <w:sz w:val="24"/>
                <w:szCs w:val="24"/>
              </w:rPr>
            </w:pPr>
            <w:r>
              <w:rPr>
                <w:rFonts w:cstheme="minorHAnsi"/>
                <w:sz w:val="24"/>
                <w:szCs w:val="24"/>
              </w:rPr>
              <w:t>Unidad 1</w:t>
            </w:r>
            <w:r w:rsidRPr="000C17E0">
              <w:rPr>
                <w:rFonts w:cstheme="minorHAnsi"/>
                <w:sz w:val="24"/>
                <w:szCs w:val="24"/>
              </w:rPr>
              <w:t>5. Problemática de la gestión actual de los residuos.</w:t>
            </w:r>
          </w:p>
          <w:p w:rsidR="00323ED8" w:rsidRPr="000C17E0" w:rsidRDefault="00323ED8" w:rsidP="00323ED8">
            <w:pPr>
              <w:rPr>
                <w:rFonts w:cstheme="minorHAnsi"/>
                <w:sz w:val="24"/>
                <w:szCs w:val="24"/>
              </w:rPr>
            </w:pPr>
            <w:r>
              <w:rPr>
                <w:rFonts w:cstheme="minorHAnsi"/>
                <w:sz w:val="24"/>
                <w:szCs w:val="24"/>
              </w:rPr>
              <w:t>1</w:t>
            </w:r>
            <w:r w:rsidRPr="000C17E0">
              <w:rPr>
                <w:rFonts w:cstheme="minorHAnsi"/>
                <w:sz w:val="24"/>
                <w:szCs w:val="24"/>
              </w:rPr>
              <w:t>5.1 Problemas en la coordinación general.</w:t>
            </w:r>
          </w:p>
          <w:p w:rsidR="00323ED8" w:rsidRPr="000C17E0" w:rsidRDefault="00323ED8" w:rsidP="00323ED8">
            <w:pPr>
              <w:rPr>
                <w:rFonts w:cstheme="minorHAnsi"/>
                <w:sz w:val="24"/>
                <w:szCs w:val="24"/>
              </w:rPr>
            </w:pPr>
            <w:r>
              <w:rPr>
                <w:rFonts w:cstheme="minorHAnsi"/>
                <w:sz w:val="24"/>
                <w:szCs w:val="24"/>
              </w:rPr>
              <w:t>1</w:t>
            </w:r>
            <w:r w:rsidRPr="000C17E0">
              <w:rPr>
                <w:rFonts w:cstheme="minorHAnsi"/>
                <w:sz w:val="24"/>
                <w:szCs w:val="24"/>
              </w:rPr>
              <w:t>5.2 Problemas en la gestión logística.</w:t>
            </w:r>
          </w:p>
          <w:p w:rsidR="00323ED8" w:rsidRPr="000C17E0" w:rsidRDefault="00323ED8" w:rsidP="00323ED8">
            <w:pPr>
              <w:rPr>
                <w:rFonts w:cstheme="minorHAnsi"/>
                <w:sz w:val="24"/>
                <w:szCs w:val="24"/>
              </w:rPr>
            </w:pPr>
            <w:r>
              <w:rPr>
                <w:rFonts w:cstheme="minorHAnsi"/>
                <w:sz w:val="24"/>
                <w:szCs w:val="24"/>
              </w:rPr>
              <w:t>1</w:t>
            </w:r>
            <w:r w:rsidRPr="000C17E0">
              <w:rPr>
                <w:rFonts w:cstheme="minorHAnsi"/>
                <w:sz w:val="24"/>
                <w:szCs w:val="24"/>
              </w:rPr>
              <w:t>5.3 Problemas en la implicación ciudadana.</w:t>
            </w:r>
          </w:p>
          <w:p w:rsidR="00323ED8" w:rsidRPr="000C17E0" w:rsidRDefault="00323ED8" w:rsidP="00323ED8">
            <w:pPr>
              <w:rPr>
                <w:rFonts w:cstheme="minorHAnsi"/>
                <w:sz w:val="24"/>
                <w:szCs w:val="24"/>
              </w:rPr>
            </w:pPr>
            <w:r>
              <w:rPr>
                <w:rFonts w:cstheme="minorHAnsi"/>
                <w:sz w:val="24"/>
                <w:szCs w:val="24"/>
              </w:rPr>
              <w:lastRenderedPageBreak/>
              <w:t>16</w:t>
            </w:r>
            <w:r w:rsidRPr="000C17E0">
              <w:rPr>
                <w:rFonts w:cstheme="minorHAnsi"/>
                <w:sz w:val="24"/>
                <w:szCs w:val="24"/>
              </w:rPr>
              <w:t>. Nuevos Modelos de Gestión de Residuos.</w:t>
            </w:r>
          </w:p>
          <w:p w:rsidR="00323ED8" w:rsidRPr="000C17E0" w:rsidRDefault="00323ED8" w:rsidP="00323ED8">
            <w:pPr>
              <w:rPr>
                <w:rFonts w:cstheme="minorHAnsi"/>
                <w:sz w:val="24"/>
                <w:szCs w:val="24"/>
              </w:rPr>
            </w:pPr>
            <w:r>
              <w:rPr>
                <w:rFonts w:cstheme="minorHAnsi"/>
                <w:sz w:val="24"/>
                <w:szCs w:val="24"/>
              </w:rPr>
              <w:t>16</w:t>
            </w:r>
            <w:r w:rsidRPr="000C17E0">
              <w:rPr>
                <w:rFonts w:cstheme="minorHAnsi"/>
                <w:sz w:val="24"/>
                <w:szCs w:val="24"/>
              </w:rPr>
              <w:t>.1 Modelos de Recogida</w:t>
            </w:r>
          </w:p>
          <w:p w:rsidR="00323ED8" w:rsidRPr="000C17E0" w:rsidRDefault="00323ED8" w:rsidP="00323ED8">
            <w:pPr>
              <w:rPr>
                <w:rFonts w:cstheme="minorHAnsi"/>
                <w:sz w:val="24"/>
                <w:szCs w:val="24"/>
              </w:rPr>
            </w:pPr>
            <w:r>
              <w:rPr>
                <w:rFonts w:cstheme="minorHAnsi"/>
                <w:sz w:val="24"/>
                <w:szCs w:val="24"/>
              </w:rPr>
              <w:t>16</w:t>
            </w:r>
            <w:r w:rsidRPr="000C17E0">
              <w:rPr>
                <w:rFonts w:cstheme="minorHAnsi"/>
                <w:sz w:val="24"/>
                <w:szCs w:val="24"/>
              </w:rPr>
              <w:t>.2 Estrategias de Transporte.</w:t>
            </w:r>
          </w:p>
          <w:p w:rsidR="00323ED8" w:rsidRPr="000C17E0" w:rsidRDefault="00323ED8" w:rsidP="00323ED8">
            <w:pPr>
              <w:rPr>
                <w:rFonts w:cstheme="minorHAnsi"/>
                <w:sz w:val="24"/>
                <w:szCs w:val="24"/>
              </w:rPr>
            </w:pPr>
            <w:r>
              <w:rPr>
                <w:rFonts w:cstheme="minorHAnsi"/>
                <w:sz w:val="24"/>
                <w:szCs w:val="24"/>
              </w:rPr>
              <w:t>16</w:t>
            </w:r>
            <w:r w:rsidRPr="000C17E0">
              <w:rPr>
                <w:rFonts w:cstheme="minorHAnsi"/>
                <w:sz w:val="24"/>
                <w:szCs w:val="24"/>
              </w:rPr>
              <w:t>.3 Modelos de tratamiento.</w:t>
            </w:r>
          </w:p>
          <w:p w:rsidR="00323ED8" w:rsidRPr="000C17E0" w:rsidRDefault="00323ED8" w:rsidP="00323ED8">
            <w:pPr>
              <w:rPr>
                <w:rFonts w:cstheme="minorHAnsi"/>
                <w:sz w:val="24"/>
                <w:szCs w:val="24"/>
              </w:rPr>
            </w:pPr>
            <w:r>
              <w:rPr>
                <w:rFonts w:cstheme="minorHAnsi"/>
                <w:sz w:val="24"/>
                <w:szCs w:val="24"/>
              </w:rPr>
              <w:t>16</w:t>
            </w:r>
            <w:r w:rsidRPr="000C17E0">
              <w:rPr>
                <w:rFonts w:cstheme="minorHAnsi"/>
                <w:sz w:val="24"/>
                <w:szCs w:val="24"/>
              </w:rPr>
              <w:t>.4 Modelo de interacción con la ciudadanía.</w:t>
            </w:r>
          </w:p>
          <w:p w:rsidR="00323ED8" w:rsidRPr="000C17E0" w:rsidRDefault="00323ED8" w:rsidP="00323ED8">
            <w:pPr>
              <w:rPr>
                <w:rFonts w:cstheme="minorHAnsi"/>
                <w:sz w:val="24"/>
                <w:szCs w:val="24"/>
              </w:rPr>
            </w:pPr>
            <w:r>
              <w:rPr>
                <w:rFonts w:cstheme="minorHAnsi"/>
                <w:sz w:val="24"/>
                <w:szCs w:val="24"/>
              </w:rPr>
              <w:t>16</w:t>
            </w:r>
            <w:r w:rsidRPr="000C17E0">
              <w:rPr>
                <w:rFonts w:cstheme="minorHAnsi"/>
                <w:sz w:val="24"/>
                <w:szCs w:val="24"/>
              </w:rPr>
              <w:t>.5 Modelo de tarificación.</w:t>
            </w:r>
          </w:p>
          <w:p w:rsidR="00323ED8" w:rsidRPr="000C17E0" w:rsidRDefault="00323ED8" w:rsidP="00323ED8">
            <w:pPr>
              <w:rPr>
                <w:rFonts w:cstheme="minorHAnsi"/>
                <w:sz w:val="24"/>
                <w:szCs w:val="24"/>
              </w:rPr>
            </w:pPr>
          </w:p>
          <w:p w:rsidR="00323ED8" w:rsidRPr="000C17E0" w:rsidRDefault="00323ED8" w:rsidP="00323ED8">
            <w:pPr>
              <w:rPr>
                <w:rFonts w:cstheme="minorHAnsi"/>
                <w:sz w:val="24"/>
                <w:szCs w:val="24"/>
              </w:rPr>
            </w:pPr>
            <w:r>
              <w:rPr>
                <w:rFonts w:cstheme="minorHAnsi"/>
                <w:sz w:val="24"/>
                <w:szCs w:val="24"/>
              </w:rPr>
              <w:t>17</w:t>
            </w:r>
            <w:r w:rsidRPr="000C17E0">
              <w:rPr>
                <w:rFonts w:cstheme="minorHAnsi"/>
                <w:sz w:val="24"/>
                <w:szCs w:val="24"/>
              </w:rPr>
              <w:t>. El compostaje: una solución práctica.</w:t>
            </w:r>
          </w:p>
          <w:p w:rsidR="00323ED8" w:rsidRPr="000C17E0" w:rsidRDefault="00323ED8" w:rsidP="00323ED8">
            <w:pPr>
              <w:rPr>
                <w:rFonts w:cstheme="minorHAnsi"/>
                <w:sz w:val="24"/>
                <w:szCs w:val="24"/>
              </w:rPr>
            </w:pPr>
            <w:r>
              <w:rPr>
                <w:rFonts w:cstheme="minorHAnsi"/>
                <w:sz w:val="24"/>
                <w:szCs w:val="24"/>
              </w:rPr>
              <w:t>17</w:t>
            </w:r>
            <w:r w:rsidRPr="000C17E0">
              <w:rPr>
                <w:rFonts w:cstheme="minorHAnsi"/>
                <w:sz w:val="24"/>
                <w:szCs w:val="24"/>
              </w:rPr>
              <w:t>.1 El compostaje doméstico.</w:t>
            </w:r>
          </w:p>
          <w:p w:rsidR="00323ED8" w:rsidRPr="000C17E0" w:rsidRDefault="00323ED8" w:rsidP="00323ED8">
            <w:pPr>
              <w:rPr>
                <w:rFonts w:cstheme="minorHAnsi"/>
                <w:sz w:val="24"/>
                <w:szCs w:val="24"/>
              </w:rPr>
            </w:pPr>
            <w:r>
              <w:rPr>
                <w:rFonts w:cstheme="minorHAnsi"/>
                <w:sz w:val="24"/>
                <w:szCs w:val="24"/>
              </w:rPr>
              <w:t>17</w:t>
            </w:r>
            <w:r w:rsidRPr="000C17E0">
              <w:rPr>
                <w:rFonts w:cstheme="minorHAnsi"/>
                <w:sz w:val="24"/>
                <w:szCs w:val="24"/>
              </w:rPr>
              <w:t>.2 El compostaje comunitario.</w:t>
            </w:r>
          </w:p>
          <w:p w:rsidR="00323ED8" w:rsidRPr="000C17E0" w:rsidRDefault="00323ED8" w:rsidP="00323ED8">
            <w:pPr>
              <w:rPr>
                <w:rFonts w:cstheme="minorHAnsi"/>
                <w:sz w:val="24"/>
                <w:szCs w:val="24"/>
              </w:rPr>
            </w:pPr>
            <w:r>
              <w:rPr>
                <w:rFonts w:cstheme="minorHAnsi"/>
                <w:sz w:val="24"/>
                <w:szCs w:val="24"/>
              </w:rPr>
              <w:t>17</w:t>
            </w:r>
            <w:r w:rsidRPr="000C17E0">
              <w:rPr>
                <w:rFonts w:cstheme="minorHAnsi"/>
                <w:sz w:val="24"/>
                <w:szCs w:val="24"/>
              </w:rPr>
              <w:t>.3 El compostaje industrial.</w:t>
            </w:r>
          </w:p>
          <w:p w:rsidR="00323ED8" w:rsidRPr="000C17E0" w:rsidRDefault="00323ED8" w:rsidP="00323ED8">
            <w:pPr>
              <w:rPr>
                <w:rFonts w:cstheme="minorHAnsi"/>
                <w:sz w:val="24"/>
                <w:szCs w:val="24"/>
              </w:rPr>
            </w:pPr>
          </w:p>
          <w:p w:rsidR="00323ED8" w:rsidRPr="000C17E0" w:rsidRDefault="00323ED8" w:rsidP="00323ED8">
            <w:pPr>
              <w:rPr>
                <w:rFonts w:cstheme="minorHAnsi"/>
                <w:sz w:val="24"/>
                <w:szCs w:val="24"/>
              </w:rPr>
            </w:pPr>
            <w:r>
              <w:rPr>
                <w:rFonts w:cstheme="minorHAnsi"/>
                <w:sz w:val="24"/>
                <w:szCs w:val="24"/>
              </w:rPr>
              <w:t>18</w:t>
            </w:r>
            <w:r w:rsidRPr="000C17E0">
              <w:rPr>
                <w:rFonts w:cstheme="minorHAnsi"/>
                <w:sz w:val="24"/>
                <w:szCs w:val="24"/>
              </w:rPr>
              <w:t>. La educación y comunicación ambiental en el cambio de modelo.</w:t>
            </w:r>
          </w:p>
          <w:p w:rsidR="00323ED8" w:rsidRPr="000C17E0" w:rsidRDefault="00323ED8" w:rsidP="00323ED8">
            <w:pPr>
              <w:rPr>
                <w:rFonts w:cstheme="minorHAnsi"/>
                <w:sz w:val="24"/>
                <w:szCs w:val="24"/>
              </w:rPr>
            </w:pPr>
            <w:r>
              <w:rPr>
                <w:rFonts w:cstheme="minorHAnsi"/>
                <w:sz w:val="24"/>
                <w:szCs w:val="24"/>
              </w:rPr>
              <w:t>18</w:t>
            </w:r>
            <w:r w:rsidRPr="000C17E0">
              <w:rPr>
                <w:rFonts w:cstheme="minorHAnsi"/>
                <w:sz w:val="24"/>
                <w:szCs w:val="24"/>
              </w:rPr>
              <w:t>.1 Antecedentes de la educación ambiental.</w:t>
            </w:r>
          </w:p>
          <w:p w:rsidR="00323ED8" w:rsidRPr="000C17E0" w:rsidRDefault="00323ED8" w:rsidP="00323ED8">
            <w:pPr>
              <w:rPr>
                <w:rFonts w:cstheme="minorHAnsi"/>
                <w:sz w:val="24"/>
                <w:szCs w:val="24"/>
              </w:rPr>
            </w:pPr>
            <w:r>
              <w:rPr>
                <w:rFonts w:cstheme="minorHAnsi"/>
                <w:sz w:val="24"/>
                <w:szCs w:val="24"/>
              </w:rPr>
              <w:t>18</w:t>
            </w:r>
            <w:r w:rsidRPr="000C17E0">
              <w:rPr>
                <w:rFonts w:cstheme="minorHAnsi"/>
                <w:sz w:val="24"/>
                <w:szCs w:val="24"/>
              </w:rPr>
              <w:t>.2 La educación ambiental en España y Andalucía.</w:t>
            </w:r>
          </w:p>
          <w:p w:rsidR="00323ED8" w:rsidRPr="000C17E0" w:rsidRDefault="00323ED8" w:rsidP="00323ED8">
            <w:pPr>
              <w:rPr>
                <w:rFonts w:cstheme="minorHAnsi"/>
                <w:sz w:val="24"/>
                <w:szCs w:val="24"/>
              </w:rPr>
            </w:pPr>
            <w:r>
              <w:rPr>
                <w:rFonts w:cstheme="minorHAnsi"/>
                <w:sz w:val="24"/>
                <w:szCs w:val="24"/>
              </w:rPr>
              <w:t>18</w:t>
            </w:r>
            <w:r w:rsidRPr="000C17E0">
              <w:rPr>
                <w:rFonts w:cstheme="minorHAnsi"/>
                <w:sz w:val="24"/>
                <w:szCs w:val="24"/>
              </w:rPr>
              <w:t>.3 Comunicación a la antigua usanza.</w:t>
            </w:r>
          </w:p>
          <w:p w:rsidR="00323ED8" w:rsidRPr="000C17E0" w:rsidRDefault="00323ED8" w:rsidP="00323ED8">
            <w:pPr>
              <w:rPr>
                <w:rFonts w:cstheme="minorHAnsi"/>
                <w:sz w:val="24"/>
                <w:szCs w:val="24"/>
              </w:rPr>
            </w:pPr>
            <w:r>
              <w:rPr>
                <w:rFonts w:cstheme="minorHAnsi"/>
                <w:sz w:val="24"/>
                <w:szCs w:val="24"/>
              </w:rPr>
              <w:t>18</w:t>
            </w:r>
            <w:r w:rsidRPr="000C17E0">
              <w:rPr>
                <w:rFonts w:cstheme="minorHAnsi"/>
                <w:sz w:val="24"/>
                <w:szCs w:val="24"/>
              </w:rPr>
              <w:t>.4 Acompañamiento para el cambio de modelo.</w:t>
            </w:r>
          </w:p>
          <w:p w:rsidR="00323ED8" w:rsidRPr="000C17E0" w:rsidRDefault="00323ED8" w:rsidP="00323ED8">
            <w:pPr>
              <w:rPr>
                <w:rFonts w:cstheme="minorHAnsi"/>
                <w:sz w:val="24"/>
                <w:szCs w:val="24"/>
              </w:rPr>
            </w:pPr>
            <w:r>
              <w:rPr>
                <w:rFonts w:cstheme="minorHAnsi"/>
                <w:sz w:val="24"/>
                <w:szCs w:val="24"/>
              </w:rPr>
              <w:t>18</w:t>
            </w:r>
            <w:r w:rsidRPr="000C17E0">
              <w:rPr>
                <w:rFonts w:cstheme="minorHAnsi"/>
                <w:sz w:val="24"/>
                <w:szCs w:val="24"/>
              </w:rPr>
              <w:t>.5 Acuerdos: búsqueda y resolución de problemas.</w:t>
            </w:r>
          </w:p>
          <w:p w:rsidR="00323ED8" w:rsidRDefault="00323ED8" w:rsidP="00323ED8">
            <w:pPr>
              <w:rPr>
                <w:rFonts w:cstheme="minorHAnsi"/>
                <w:sz w:val="24"/>
                <w:szCs w:val="24"/>
              </w:rPr>
            </w:pPr>
          </w:p>
          <w:p w:rsidR="00323ED8" w:rsidRPr="008C4789" w:rsidRDefault="00323ED8" w:rsidP="00323ED8">
            <w:pPr>
              <w:rPr>
                <w:rFonts w:cstheme="minorHAnsi"/>
                <w:b/>
                <w:sz w:val="24"/>
                <w:szCs w:val="24"/>
              </w:rPr>
            </w:pPr>
            <w:r w:rsidRPr="008C4789">
              <w:rPr>
                <w:rFonts w:cstheme="minorHAnsi"/>
                <w:b/>
                <w:sz w:val="24"/>
                <w:szCs w:val="24"/>
              </w:rPr>
              <w:t xml:space="preserve">Bloque </w:t>
            </w:r>
            <w:r>
              <w:rPr>
                <w:rFonts w:cstheme="minorHAnsi"/>
                <w:b/>
                <w:sz w:val="24"/>
                <w:szCs w:val="24"/>
              </w:rPr>
              <w:t>6</w:t>
            </w:r>
            <w:r w:rsidRPr="008C4789">
              <w:rPr>
                <w:rFonts w:cstheme="minorHAnsi"/>
                <w:b/>
                <w:sz w:val="24"/>
                <w:szCs w:val="24"/>
              </w:rPr>
              <w:t xml:space="preserve">. Caso práctico guiado de aplicación de principios de Economía Circular a </w:t>
            </w:r>
            <w:r>
              <w:rPr>
                <w:rFonts w:cstheme="minorHAnsi"/>
                <w:b/>
                <w:sz w:val="24"/>
                <w:szCs w:val="24"/>
              </w:rPr>
              <w:t>la gestión de residuos</w:t>
            </w:r>
          </w:p>
          <w:p w:rsidR="00323ED8" w:rsidRPr="008C4789" w:rsidRDefault="00323ED8" w:rsidP="00323ED8">
            <w:pPr>
              <w:rPr>
                <w:rFonts w:cstheme="minorHAnsi"/>
                <w:sz w:val="24"/>
                <w:szCs w:val="24"/>
              </w:rPr>
            </w:pPr>
            <w:r w:rsidRPr="008C4789">
              <w:rPr>
                <w:rFonts w:cstheme="minorHAnsi"/>
                <w:sz w:val="24"/>
                <w:szCs w:val="24"/>
              </w:rPr>
              <w:t>Unidad 19. Análisis de Experiencias de aplicación de principios de Economía Circular.</w:t>
            </w:r>
          </w:p>
          <w:p w:rsidR="00323ED8" w:rsidRPr="008C4789" w:rsidRDefault="00323ED8" w:rsidP="00323ED8">
            <w:pPr>
              <w:rPr>
                <w:rFonts w:cstheme="minorHAnsi"/>
                <w:sz w:val="24"/>
                <w:szCs w:val="24"/>
              </w:rPr>
            </w:pPr>
            <w:r w:rsidRPr="008C4789">
              <w:rPr>
                <w:rFonts w:cstheme="minorHAnsi"/>
                <w:sz w:val="24"/>
                <w:szCs w:val="24"/>
              </w:rPr>
              <w:t>19.1 Presentación general de experiencias.</w:t>
            </w:r>
          </w:p>
          <w:p w:rsidR="00323ED8" w:rsidRPr="008C4789" w:rsidRDefault="00323ED8" w:rsidP="00323ED8">
            <w:pPr>
              <w:rPr>
                <w:rFonts w:cstheme="minorHAnsi"/>
                <w:sz w:val="24"/>
                <w:szCs w:val="24"/>
              </w:rPr>
            </w:pPr>
            <w:r w:rsidRPr="008C4789">
              <w:rPr>
                <w:rFonts w:cstheme="minorHAnsi"/>
                <w:sz w:val="24"/>
                <w:szCs w:val="24"/>
              </w:rPr>
              <w:lastRenderedPageBreak/>
              <w:t>19.2 Análisis previo de experiencia local de economía circular.</w:t>
            </w:r>
          </w:p>
          <w:p w:rsidR="00323ED8" w:rsidRDefault="00323ED8" w:rsidP="00323ED8">
            <w:pPr>
              <w:rPr>
                <w:rFonts w:cstheme="minorHAnsi"/>
                <w:sz w:val="24"/>
                <w:szCs w:val="24"/>
              </w:rPr>
            </w:pPr>
            <w:r w:rsidRPr="008C4789">
              <w:rPr>
                <w:rFonts w:cstheme="minorHAnsi"/>
                <w:sz w:val="24"/>
                <w:szCs w:val="24"/>
              </w:rPr>
              <w:t>19.3 Visita Guiada a experiencia local de economía circular.</w:t>
            </w:r>
          </w:p>
          <w:p w:rsidR="00323ED8" w:rsidRPr="008C4789" w:rsidRDefault="00323ED8" w:rsidP="00323ED8">
            <w:pPr>
              <w:rPr>
                <w:rFonts w:cstheme="minorHAnsi"/>
                <w:sz w:val="24"/>
                <w:szCs w:val="24"/>
              </w:rPr>
            </w:pPr>
          </w:p>
          <w:p w:rsidR="00323ED8" w:rsidRPr="008C4789" w:rsidRDefault="00323ED8" w:rsidP="00323ED8">
            <w:pPr>
              <w:rPr>
                <w:rFonts w:cstheme="minorHAnsi"/>
                <w:sz w:val="24"/>
                <w:szCs w:val="24"/>
              </w:rPr>
            </w:pPr>
            <w:r w:rsidRPr="008C4789">
              <w:rPr>
                <w:rFonts w:cstheme="minorHAnsi"/>
                <w:sz w:val="24"/>
                <w:szCs w:val="24"/>
              </w:rPr>
              <w:t>Unidad 20. Caso Práctico de Aplicación de principios de Economía Circular.</w:t>
            </w:r>
          </w:p>
          <w:p w:rsidR="00323ED8" w:rsidRPr="008C4789" w:rsidRDefault="00323ED8" w:rsidP="00323ED8">
            <w:pPr>
              <w:rPr>
                <w:rFonts w:cstheme="minorHAnsi"/>
                <w:sz w:val="24"/>
                <w:szCs w:val="24"/>
              </w:rPr>
            </w:pPr>
            <w:r w:rsidRPr="008C4789">
              <w:rPr>
                <w:rFonts w:cstheme="minorHAnsi"/>
                <w:sz w:val="24"/>
                <w:szCs w:val="24"/>
              </w:rPr>
              <w:t xml:space="preserve">20.1 Búsqueda de </w:t>
            </w:r>
            <w:r>
              <w:rPr>
                <w:rFonts w:cstheme="minorHAnsi"/>
                <w:sz w:val="24"/>
                <w:szCs w:val="24"/>
              </w:rPr>
              <w:t>entidad</w:t>
            </w:r>
            <w:r w:rsidRPr="008C4789">
              <w:rPr>
                <w:rFonts w:cstheme="minorHAnsi"/>
                <w:sz w:val="24"/>
                <w:szCs w:val="24"/>
              </w:rPr>
              <w:t xml:space="preserve"> para aplicación de los principios de economía circular.</w:t>
            </w:r>
          </w:p>
          <w:p w:rsidR="00323ED8" w:rsidRPr="008C4789" w:rsidRDefault="00323ED8" w:rsidP="00323ED8">
            <w:pPr>
              <w:rPr>
                <w:rFonts w:cstheme="minorHAnsi"/>
                <w:sz w:val="24"/>
                <w:szCs w:val="24"/>
              </w:rPr>
            </w:pPr>
            <w:r w:rsidRPr="008C4789">
              <w:rPr>
                <w:rFonts w:cstheme="minorHAnsi"/>
                <w:sz w:val="24"/>
                <w:szCs w:val="24"/>
              </w:rPr>
              <w:t xml:space="preserve">20.2 Selección de </w:t>
            </w:r>
            <w:r>
              <w:rPr>
                <w:rFonts w:cstheme="minorHAnsi"/>
                <w:sz w:val="24"/>
                <w:szCs w:val="24"/>
              </w:rPr>
              <w:t>entidad</w:t>
            </w:r>
            <w:r w:rsidRPr="008C4789">
              <w:rPr>
                <w:rFonts w:cstheme="minorHAnsi"/>
                <w:sz w:val="24"/>
                <w:szCs w:val="24"/>
              </w:rPr>
              <w:t xml:space="preserve"> y motivación.</w:t>
            </w:r>
          </w:p>
          <w:p w:rsidR="001F64E3" w:rsidRPr="007A12B2" w:rsidRDefault="00323ED8" w:rsidP="00487502">
            <w:pPr>
              <w:rPr>
                <w:rFonts w:cstheme="minorHAnsi"/>
                <w:sz w:val="24"/>
                <w:szCs w:val="24"/>
              </w:rPr>
            </w:pPr>
            <w:r w:rsidRPr="008C4789">
              <w:rPr>
                <w:rFonts w:cstheme="minorHAnsi"/>
                <w:sz w:val="24"/>
                <w:szCs w:val="24"/>
              </w:rPr>
              <w:t>20.3 Desarrollo de la Propuesta para la aplicación de los principios de economía circular.</w:t>
            </w:r>
            <w:bookmarkStart w:id="0" w:name="_GoBack"/>
            <w:bookmarkEnd w:id="0"/>
          </w:p>
        </w:tc>
      </w:tr>
      <w:tr w:rsidR="00487502" w:rsidRPr="00006B61" w:rsidTr="00781D9C">
        <w:trPr>
          <w:trHeight w:val="723"/>
          <w:tblCellSpacing w:w="0" w:type="dxa"/>
        </w:trPr>
        <w:tc>
          <w:tcPr>
            <w:tcW w:w="2588" w:type="dxa"/>
          </w:tcPr>
          <w:p w:rsidR="00487502" w:rsidRPr="00A87BD5" w:rsidRDefault="00781D9C" w:rsidP="002E3C50">
            <w:pPr>
              <w:spacing w:before="100" w:beforeAutospacing="1" w:after="0" w:line="240" w:lineRule="auto"/>
              <w:rPr>
                <w:rFonts w:ascii="Verdana" w:hAnsi="Verdana" w:cs="ErasITCbyBT-Medium"/>
                <w:sz w:val="20"/>
                <w:szCs w:val="20"/>
              </w:rPr>
            </w:pPr>
            <w:r>
              <w:rPr>
                <w:rFonts w:ascii="Verdana" w:hAnsi="Verdana" w:cs="ErasITCbyBT-Medium"/>
                <w:sz w:val="20"/>
                <w:szCs w:val="20"/>
              </w:rPr>
              <w:lastRenderedPageBreak/>
              <w:t>DOCENTE</w:t>
            </w:r>
          </w:p>
        </w:tc>
        <w:tc>
          <w:tcPr>
            <w:tcW w:w="7614" w:type="dxa"/>
          </w:tcPr>
          <w:p w:rsidR="004A5456" w:rsidRPr="004A5456" w:rsidRDefault="004A5456" w:rsidP="004A5456">
            <w:pPr>
              <w:shd w:val="clear" w:color="auto" w:fill="FFFFFF"/>
              <w:spacing w:after="0" w:line="330" w:lineRule="atLeast"/>
              <w:jc w:val="both"/>
              <w:rPr>
                <w:szCs w:val="20"/>
                <w:lang w:val="es-ES_tradnl"/>
              </w:rPr>
            </w:pPr>
            <w:r w:rsidRPr="004A5456">
              <w:rPr>
                <w:szCs w:val="20"/>
                <w:lang w:val="es-ES_tradnl"/>
              </w:rPr>
              <w:t>Daniel J. García Hernández, Ldo. Ciencias Ambientales. Educador Ambiental con más de 15 años de experiencia en la dirección de campañas de educación y comunicación ambiental en el ámbito de la gestión de los residuos. </w:t>
            </w:r>
            <w:r>
              <w:rPr>
                <w:szCs w:val="20"/>
                <w:lang w:val="es-ES_tradnl"/>
              </w:rPr>
              <w:t xml:space="preserve">Ha sido </w:t>
            </w:r>
            <w:r w:rsidRPr="004A5456">
              <w:rPr>
                <w:szCs w:val="20"/>
                <w:lang w:val="es-ES_tradnl"/>
              </w:rPr>
              <w:t> </w:t>
            </w:r>
            <w:r>
              <w:rPr>
                <w:szCs w:val="20"/>
                <w:lang w:val="es-ES_tradnl"/>
              </w:rPr>
              <w:t xml:space="preserve">Formador Ambiental de diferente cursos destacar: </w:t>
            </w:r>
          </w:p>
          <w:p w:rsidR="004A5456" w:rsidRPr="004A5456" w:rsidRDefault="004A5456" w:rsidP="004A5456">
            <w:pPr>
              <w:widowControl w:val="0"/>
              <w:shd w:val="clear" w:color="auto" w:fill="FFFFFF"/>
              <w:spacing w:after="0" w:line="240" w:lineRule="auto"/>
              <w:rPr>
                <w:szCs w:val="20"/>
                <w:lang w:val="es-ES_tradnl"/>
              </w:rPr>
            </w:pPr>
            <w:r w:rsidRPr="004A5456">
              <w:rPr>
                <w:szCs w:val="20"/>
                <w:lang w:val="es-ES_tradnl"/>
              </w:rPr>
              <w:t>-          Gestión de Residuos Municipales. Diputación de Sevilla.</w:t>
            </w:r>
          </w:p>
          <w:p w:rsidR="004A5456" w:rsidRPr="004A5456" w:rsidRDefault="004A5456" w:rsidP="004A5456">
            <w:pPr>
              <w:widowControl w:val="0"/>
              <w:shd w:val="clear" w:color="auto" w:fill="FFFFFF"/>
              <w:spacing w:after="0" w:line="240" w:lineRule="auto"/>
              <w:rPr>
                <w:szCs w:val="20"/>
                <w:lang w:val="es-ES_tradnl"/>
              </w:rPr>
            </w:pPr>
            <w:r w:rsidRPr="004A5456">
              <w:rPr>
                <w:szCs w:val="20"/>
                <w:lang w:val="es-ES_tradnl"/>
              </w:rPr>
              <w:t>-          Tutor de Prácticas Académicas de la UPO.</w:t>
            </w:r>
          </w:p>
          <w:p w:rsidR="004A5456" w:rsidRPr="004A5456" w:rsidRDefault="004A5456" w:rsidP="004A5456">
            <w:pPr>
              <w:widowControl w:val="0"/>
              <w:shd w:val="clear" w:color="auto" w:fill="FFFFFF"/>
              <w:spacing w:after="0" w:line="240" w:lineRule="auto"/>
              <w:rPr>
                <w:szCs w:val="20"/>
                <w:lang w:val="es-ES_tradnl"/>
              </w:rPr>
            </w:pPr>
            <w:r w:rsidRPr="004A5456">
              <w:rPr>
                <w:szCs w:val="20"/>
                <w:lang w:val="es-ES_tradnl"/>
              </w:rPr>
              <w:t>-          Gestión de Residuos: los residuos peligrosos. Diputación de Sevilla.</w:t>
            </w:r>
          </w:p>
          <w:p w:rsidR="004A5456" w:rsidRPr="004A5456" w:rsidRDefault="004A5456" w:rsidP="004A5456">
            <w:pPr>
              <w:widowControl w:val="0"/>
              <w:shd w:val="clear" w:color="auto" w:fill="FFFFFF"/>
              <w:spacing w:after="0" w:line="240" w:lineRule="auto"/>
              <w:rPr>
                <w:szCs w:val="20"/>
                <w:lang w:val="es-ES_tradnl"/>
              </w:rPr>
            </w:pPr>
            <w:r w:rsidRPr="004A5456">
              <w:rPr>
                <w:szCs w:val="20"/>
                <w:lang w:val="es-ES_tradnl"/>
              </w:rPr>
              <w:t>-          Expedientes Sancionadores en materia ambiental. Diputación de Sevilla.</w:t>
            </w:r>
          </w:p>
          <w:p w:rsidR="004A5456" w:rsidRPr="004A5456" w:rsidRDefault="004A5456" w:rsidP="004A5456">
            <w:pPr>
              <w:widowControl w:val="0"/>
              <w:shd w:val="clear" w:color="auto" w:fill="FFFFFF"/>
              <w:spacing w:after="0" w:line="240" w:lineRule="auto"/>
              <w:rPr>
                <w:szCs w:val="20"/>
                <w:lang w:val="es-ES_tradnl"/>
              </w:rPr>
            </w:pPr>
            <w:r w:rsidRPr="004A5456">
              <w:rPr>
                <w:szCs w:val="20"/>
                <w:lang w:val="es-ES_tradnl"/>
              </w:rPr>
              <w:t>-          Economía Sostenible. Parlamento de Andalucía.</w:t>
            </w:r>
          </w:p>
          <w:p w:rsidR="004A5456" w:rsidRPr="004A5456" w:rsidRDefault="004A5456" w:rsidP="004A5456">
            <w:pPr>
              <w:widowControl w:val="0"/>
              <w:shd w:val="clear" w:color="auto" w:fill="FFFFFF"/>
              <w:spacing w:after="0" w:line="240" w:lineRule="auto"/>
              <w:rPr>
                <w:szCs w:val="20"/>
                <w:lang w:val="es-ES_tradnl"/>
              </w:rPr>
            </w:pPr>
            <w:r w:rsidRPr="004A5456">
              <w:rPr>
                <w:szCs w:val="20"/>
                <w:lang w:val="es-ES_tradnl"/>
              </w:rPr>
              <w:t>-          Implantación de Sistemas de Gestión Ambiental. Fundación Esculapio.</w:t>
            </w:r>
          </w:p>
          <w:p w:rsidR="004A5456" w:rsidRPr="004A5456" w:rsidRDefault="004A5456" w:rsidP="004A5456">
            <w:pPr>
              <w:widowControl w:val="0"/>
              <w:shd w:val="clear" w:color="auto" w:fill="FFFFFF"/>
              <w:spacing w:after="0" w:line="240" w:lineRule="auto"/>
              <w:rPr>
                <w:szCs w:val="20"/>
                <w:lang w:val="es-ES_tradnl"/>
              </w:rPr>
            </w:pPr>
            <w:r w:rsidRPr="004A5456">
              <w:rPr>
                <w:szCs w:val="20"/>
                <w:lang w:val="es-ES_tradnl"/>
              </w:rPr>
              <w:t>-          Gestión de agua: técnicas de control de consumo. Fundación Esculapio.</w:t>
            </w:r>
          </w:p>
          <w:p w:rsidR="004A5456" w:rsidRPr="006C50FB" w:rsidRDefault="004A5456" w:rsidP="006C50FB">
            <w:pPr>
              <w:widowControl w:val="0"/>
              <w:shd w:val="clear" w:color="auto" w:fill="FFFFFF"/>
              <w:spacing w:after="0" w:line="240" w:lineRule="auto"/>
              <w:rPr>
                <w:szCs w:val="20"/>
                <w:lang w:val="es-ES_tradnl"/>
              </w:rPr>
            </w:pPr>
            <w:r w:rsidRPr="004A5456">
              <w:rPr>
                <w:szCs w:val="20"/>
                <w:lang w:val="es-ES_tradnl"/>
              </w:rPr>
              <w:t>-          Huertos Urbanos y Sociales. Diputación de Sevilla.</w:t>
            </w:r>
          </w:p>
        </w:tc>
      </w:tr>
    </w:tbl>
    <w:p w:rsidR="006A25F4" w:rsidRDefault="006A25F4" w:rsidP="002E3C50">
      <w:pPr>
        <w:spacing w:before="100" w:beforeAutospacing="1" w:after="0" w:line="240" w:lineRule="auto"/>
        <w:rPr>
          <w:rFonts w:ascii="Verdana" w:hAnsi="Verdana" w:cs="ErasITCbyBT-Medium"/>
          <w:sz w:val="18"/>
          <w:szCs w:val="18"/>
        </w:rPr>
      </w:pPr>
    </w:p>
    <w:sectPr w:rsidR="006A25F4" w:rsidSect="007A134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6B" w:rsidRDefault="003E316B" w:rsidP="00CE436F">
      <w:pPr>
        <w:spacing w:after="0" w:line="240" w:lineRule="auto"/>
      </w:pPr>
      <w:r>
        <w:separator/>
      </w:r>
    </w:p>
  </w:endnote>
  <w:endnote w:type="continuationSeparator" w:id="0">
    <w:p w:rsidR="003E316B" w:rsidRDefault="003E316B" w:rsidP="00CE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rasITCbyBT-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374241"/>
      <w:docPartObj>
        <w:docPartGallery w:val="Page Numbers (Bottom of Page)"/>
        <w:docPartUnique/>
      </w:docPartObj>
    </w:sdtPr>
    <w:sdtContent>
      <w:p w:rsidR="006C50FB" w:rsidRDefault="0018653F">
        <w:pPr>
          <w:pStyle w:val="Piedepgina"/>
          <w:jc w:val="right"/>
        </w:pPr>
        <w:r>
          <w:fldChar w:fldCharType="begin"/>
        </w:r>
        <w:r w:rsidR="006C50FB">
          <w:instrText>PAGE   \* MERGEFORMAT</w:instrText>
        </w:r>
        <w:r>
          <w:fldChar w:fldCharType="separate"/>
        </w:r>
        <w:r w:rsidR="00A37C4E">
          <w:rPr>
            <w:noProof/>
          </w:rPr>
          <w:t>1</w:t>
        </w:r>
        <w:r>
          <w:fldChar w:fldCharType="end"/>
        </w:r>
      </w:p>
    </w:sdtContent>
  </w:sdt>
  <w:p w:rsidR="006C50FB" w:rsidRDefault="006C50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6B" w:rsidRDefault="003E316B" w:rsidP="00CE436F">
      <w:pPr>
        <w:spacing w:after="0" w:line="240" w:lineRule="auto"/>
      </w:pPr>
      <w:r>
        <w:separator/>
      </w:r>
    </w:p>
  </w:footnote>
  <w:footnote w:type="continuationSeparator" w:id="0">
    <w:p w:rsidR="003E316B" w:rsidRDefault="003E316B" w:rsidP="00CE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F2" w:rsidRDefault="008D6CF2">
    <w:pPr>
      <w:pStyle w:val="Encabezado"/>
    </w:pPr>
    <w:r>
      <w:rPr>
        <w:noProof/>
        <w:lang w:eastAsia="es-ES"/>
      </w:rPr>
      <w:drawing>
        <wp:anchor distT="0" distB="0" distL="114300" distR="114300" simplePos="0" relativeHeight="251659776" behindDoc="0" locked="0" layoutInCell="1" allowOverlap="1">
          <wp:simplePos x="0" y="0"/>
          <wp:positionH relativeFrom="column">
            <wp:posOffset>-425450</wp:posOffset>
          </wp:positionH>
          <wp:positionV relativeFrom="paragraph">
            <wp:posOffset>-12700</wp:posOffset>
          </wp:positionV>
          <wp:extent cx="3032125" cy="33782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2125" cy="337820"/>
                  </a:xfrm>
                  <a:prstGeom prst="rect">
                    <a:avLst/>
                  </a:prstGeom>
                  <a:noFill/>
                  <a:ln w="9525">
                    <a:noFill/>
                    <a:miter lim="800000"/>
                    <a:headEnd/>
                    <a:tailEnd/>
                  </a:ln>
                </pic:spPr>
              </pic:pic>
            </a:graphicData>
          </a:graphic>
        </wp:anchor>
      </w:drawing>
    </w:r>
  </w:p>
  <w:p w:rsidR="008D6CF2" w:rsidRDefault="008D6CF2">
    <w:pPr>
      <w:pStyle w:val="Encabezado"/>
    </w:pPr>
  </w:p>
  <w:p w:rsidR="008D6CF2" w:rsidRDefault="008D6CF2">
    <w:pPr>
      <w:pStyle w:val="Encabezado"/>
    </w:pPr>
  </w:p>
  <w:p w:rsidR="006C50FB" w:rsidRDefault="006C50FB">
    <w:pPr>
      <w:pStyle w:val="Encabezado"/>
    </w:pPr>
  </w:p>
  <w:p w:rsidR="00F468A5" w:rsidRDefault="003B44E3">
    <w:pPr>
      <w:pStyle w:val="Encabezado"/>
    </w:pPr>
    <w:r>
      <w:t>PROGRAMA COMPLETO</w:t>
    </w:r>
  </w:p>
  <w:p w:rsidR="00F468A5" w:rsidRDefault="00F468A5">
    <w:pPr>
      <w:pStyle w:val="Encabezado"/>
    </w:pPr>
  </w:p>
  <w:p w:rsidR="008D6CF2" w:rsidRDefault="008D6CF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325"/>
    <w:multiLevelType w:val="hybridMultilevel"/>
    <w:tmpl w:val="40B8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114054"/>
    <w:multiLevelType w:val="hybridMultilevel"/>
    <w:tmpl w:val="12523798"/>
    <w:lvl w:ilvl="0" w:tplc="0C0A0001">
      <w:start w:val="1"/>
      <w:numFmt w:val="bullet"/>
      <w:lvlText w:val=""/>
      <w:lvlJc w:val="left"/>
      <w:pPr>
        <w:ind w:left="405" w:hanging="360"/>
      </w:pPr>
      <w:rPr>
        <w:rFonts w:ascii="Symbol" w:hAnsi="Symbo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166B39A5"/>
    <w:multiLevelType w:val="hybridMultilevel"/>
    <w:tmpl w:val="15E68C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9BB4240"/>
    <w:multiLevelType w:val="hybridMultilevel"/>
    <w:tmpl w:val="81EEF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67668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431BD7"/>
    <w:multiLevelType w:val="hybridMultilevel"/>
    <w:tmpl w:val="AC026374"/>
    <w:lvl w:ilvl="0" w:tplc="9D8EC14A">
      <w:start w:val="14"/>
      <w:numFmt w:val="bullet"/>
      <w:lvlText w:val="-"/>
      <w:lvlJc w:val="left"/>
      <w:pPr>
        <w:ind w:left="1080" w:hanging="360"/>
      </w:pPr>
      <w:rPr>
        <w:rFonts w:ascii="Verdana" w:eastAsiaTheme="minorHAnsi" w:hAnsi="Verdana" w:cs="ErasITCbyBT-Medium"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2CB0965"/>
    <w:multiLevelType w:val="hybridMultilevel"/>
    <w:tmpl w:val="3D763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372597"/>
    <w:multiLevelType w:val="hybridMultilevel"/>
    <w:tmpl w:val="A4C0E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04268D"/>
    <w:multiLevelType w:val="multilevel"/>
    <w:tmpl w:val="596E2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670704"/>
    <w:multiLevelType w:val="hybridMultilevel"/>
    <w:tmpl w:val="7C0A2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0F73EF"/>
    <w:multiLevelType w:val="hybridMultilevel"/>
    <w:tmpl w:val="E112F89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184559"/>
    <w:multiLevelType w:val="hybridMultilevel"/>
    <w:tmpl w:val="3140C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832497"/>
    <w:multiLevelType w:val="hybridMultilevel"/>
    <w:tmpl w:val="F0C8A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462DE3"/>
    <w:multiLevelType w:val="hybridMultilevel"/>
    <w:tmpl w:val="21D0985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3FD89621"/>
    <w:multiLevelType w:val="hybridMultilevel"/>
    <w:tmpl w:val="94F7BE7C"/>
    <w:lvl w:ilvl="0" w:tplc="FFFFFFFF">
      <w:start w:val="1"/>
      <w:numFmt w:val="ideographDigital"/>
      <w:lvlText w:val=""/>
      <w:lvlJc w:val="left"/>
    </w:lvl>
    <w:lvl w:ilvl="1" w:tplc="0A5B4A5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C523AB7"/>
    <w:multiLevelType w:val="hybridMultilevel"/>
    <w:tmpl w:val="6B204A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EDD2D15"/>
    <w:multiLevelType w:val="hybridMultilevel"/>
    <w:tmpl w:val="982EB9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ECDC768E">
      <w:numFmt w:val="bullet"/>
      <w:lvlText w:val="-"/>
      <w:lvlJc w:val="left"/>
      <w:pPr>
        <w:ind w:left="2880" w:hanging="360"/>
      </w:pPr>
      <w:rPr>
        <w:rFonts w:ascii="Times New Roman" w:eastAsia="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4FFE1214"/>
    <w:multiLevelType w:val="hybridMultilevel"/>
    <w:tmpl w:val="6B5AD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D220B0"/>
    <w:multiLevelType w:val="hybridMultilevel"/>
    <w:tmpl w:val="588AF8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ECDC768E">
      <w:numFmt w:val="bullet"/>
      <w:lvlText w:val="-"/>
      <w:lvlJc w:val="left"/>
      <w:pPr>
        <w:ind w:left="2880" w:hanging="360"/>
      </w:pPr>
      <w:rPr>
        <w:rFonts w:ascii="Times New Roman" w:eastAsia="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526E1C20"/>
    <w:multiLevelType w:val="hybridMultilevel"/>
    <w:tmpl w:val="7F369F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ECDC768E">
      <w:numFmt w:val="bullet"/>
      <w:lvlText w:val="-"/>
      <w:lvlJc w:val="left"/>
      <w:pPr>
        <w:ind w:left="2880" w:hanging="360"/>
      </w:pPr>
      <w:rPr>
        <w:rFonts w:ascii="Times New Roman" w:eastAsia="Times New Roman" w:hAnsi="Times New Roman"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58C2368"/>
    <w:multiLevelType w:val="hybridMultilevel"/>
    <w:tmpl w:val="FC8C298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5B1C1D06"/>
    <w:multiLevelType w:val="hybridMultilevel"/>
    <w:tmpl w:val="6EE27208"/>
    <w:lvl w:ilvl="0" w:tplc="DE944D4A">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2">
    <w:nsid w:val="66813F2E"/>
    <w:multiLevelType w:val="hybridMultilevel"/>
    <w:tmpl w:val="B4D01E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7AF7CDA"/>
    <w:multiLevelType w:val="hybridMultilevel"/>
    <w:tmpl w:val="CA060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7B6C33A9"/>
    <w:multiLevelType w:val="hybridMultilevel"/>
    <w:tmpl w:val="42BCBB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
  </w:num>
  <w:num w:numId="6">
    <w:abstractNumId w:val="16"/>
  </w:num>
  <w:num w:numId="7">
    <w:abstractNumId w:val="19"/>
  </w:num>
  <w:num w:numId="8">
    <w:abstractNumId w:val="18"/>
  </w:num>
  <w:num w:numId="9">
    <w:abstractNumId w:val="10"/>
  </w:num>
  <w:num w:numId="10">
    <w:abstractNumId w:val="23"/>
  </w:num>
  <w:num w:numId="11">
    <w:abstractNumId w:val="24"/>
  </w:num>
  <w:num w:numId="12">
    <w:abstractNumId w:val="22"/>
  </w:num>
  <w:num w:numId="13">
    <w:abstractNumId w:val="9"/>
  </w:num>
  <w:num w:numId="14">
    <w:abstractNumId w:val="17"/>
  </w:num>
  <w:num w:numId="15">
    <w:abstractNumId w:val="6"/>
  </w:num>
  <w:num w:numId="16">
    <w:abstractNumId w:val="11"/>
  </w:num>
  <w:num w:numId="17">
    <w:abstractNumId w:val="5"/>
  </w:num>
  <w:num w:numId="18">
    <w:abstractNumId w:val="3"/>
  </w:num>
  <w:num w:numId="19">
    <w:abstractNumId w:val="14"/>
  </w:num>
  <w:num w:numId="20">
    <w:abstractNumId w:val="7"/>
  </w:num>
  <w:num w:numId="21">
    <w:abstractNumId w:val="21"/>
  </w:num>
  <w:num w:numId="22">
    <w:abstractNumId w:val="1"/>
  </w:num>
  <w:num w:numId="23">
    <w:abstractNumId w:val="15"/>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A2CD3"/>
    <w:rsid w:val="000005A5"/>
    <w:rsid w:val="00000A6A"/>
    <w:rsid w:val="00004F6F"/>
    <w:rsid w:val="00006B61"/>
    <w:rsid w:val="0001798B"/>
    <w:rsid w:val="00025A13"/>
    <w:rsid w:val="0003117F"/>
    <w:rsid w:val="00031583"/>
    <w:rsid w:val="00035DB9"/>
    <w:rsid w:val="00040548"/>
    <w:rsid w:val="00045531"/>
    <w:rsid w:val="0004759D"/>
    <w:rsid w:val="000545A4"/>
    <w:rsid w:val="000A10F6"/>
    <w:rsid w:val="000A4C75"/>
    <w:rsid w:val="000B1E27"/>
    <w:rsid w:val="000B35FD"/>
    <w:rsid w:val="000C2F5C"/>
    <w:rsid w:val="000E4916"/>
    <w:rsid w:val="000E733C"/>
    <w:rsid w:val="00121ADB"/>
    <w:rsid w:val="00121C47"/>
    <w:rsid w:val="001410A9"/>
    <w:rsid w:val="001570CC"/>
    <w:rsid w:val="00161314"/>
    <w:rsid w:val="0017612B"/>
    <w:rsid w:val="0018653F"/>
    <w:rsid w:val="001A0640"/>
    <w:rsid w:val="001B0766"/>
    <w:rsid w:val="001B4749"/>
    <w:rsid w:val="001C11DA"/>
    <w:rsid w:val="001C7311"/>
    <w:rsid w:val="001D76ED"/>
    <w:rsid w:val="001E68B9"/>
    <w:rsid w:val="001F64E3"/>
    <w:rsid w:val="00235B51"/>
    <w:rsid w:val="002C5CA9"/>
    <w:rsid w:val="002E3C50"/>
    <w:rsid w:val="002F3241"/>
    <w:rsid w:val="00301A38"/>
    <w:rsid w:val="00316014"/>
    <w:rsid w:val="0032222C"/>
    <w:rsid w:val="00323ED8"/>
    <w:rsid w:val="00324652"/>
    <w:rsid w:val="003345FD"/>
    <w:rsid w:val="0034700D"/>
    <w:rsid w:val="00395718"/>
    <w:rsid w:val="003B44E3"/>
    <w:rsid w:val="003B67D4"/>
    <w:rsid w:val="003C4797"/>
    <w:rsid w:val="003D3EE1"/>
    <w:rsid w:val="003E316B"/>
    <w:rsid w:val="003F1E07"/>
    <w:rsid w:val="003F7008"/>
    <w:rsid w:val="00403FFF"/>
    <w:rsid w:val="00404E66"/>
    <w:rsid w:val="00411CAE"/>
    <w:rsid w:val="00414B60"/>
    <w:rsid w:val="00417C3A"/>
    <w:rsid w:val="004245F8"/>
    <w:rsid w:val="00427C78"/>
    <w:rsid w:val="00451322"/>
    <w:rsid w:val="00460D95"/>
    <w:rsid w:val="00487502"/>
    <w:rsid w:val="004A5456"/>
    <w:rsid w:val="004C1882"/>
    <w:rsid w:val="004C5056"/>
    <w:rsid w:val="004F38C1"/>
    <w:rsid w:val="004F5410"/>
    <w:rsid w:val="00537C9D"/>
    <w:rsid w:val="00555BCB"/>
    <w:rsid w:val="005572AF"/>
    <w:rsid w:val="00573237"/>
    <w:rsid w:val="005A6F0C"/>
    <w:rsid w:val="005B4105"/>
    <w:rsid w:val="005B75CE"/>
    <w:rsid w:val="005E2F02"/>
    <w:rsid w:val="00605D98"/>
    <w:rsid w:val="00612D2C"/>
    <w:rsid w:val="0062351F"/>
    <w:rsid w:val="00652146"/>
    <w:rsid w:val="00661BB2"/>
    <w:rsid w:val="00677B48"/>
    <w:rsid w:val="00680CFE"/>
    <w:rsid w:val="006A25F4"/>
    <w:rsid w:val="006A5133"/>
    <w:rsid w:val="006B3C19"/>
    <w:rsid w:val="006B3CFC"/>
    <w:rsid w:val="006B4507"/>
    <w:rsid w:val="006B539F"/>
    <w:rsid w:val="006C2DC9"/>
    <w:rsid w:val="006C50FB"/>
    <w:rsid w:val="006F5DB0"/>
    <w:rsid w:val="00712BEB"/>
    <w:rsid w:val="00730A4F"/>
    <w:rsid w:val="00736264"/>
    <w:rsid w:val="00757322"/>
    <w:rsid w:val="00773628"/>
    <w:rsid w:val="00781D9C"/>
    <w:rsid w:val="00794DB5"/>
    <w:rsid w:val="007A12B2"/>
    <w:rsid w:val="007A1342"/>
    <w:rsid w:val="007C1557"/>
    <w:rsid w:val="007C61F3"/>
    <w:rsid w:val="007D618F"/>
    <w:rsid w:val="007E09A3"/>
    <w:rsid w:val="007E13BC"/>
    <w:rsid w:val="00801EA7"/>
    <w:rsid w:val="00807C03"/>
    <w:rsid w:val="0087094F"/>
    <w:rsid w:val="008B166B"/>
    <w:rsid w:val="008C154C"/>
    <w:rsid w:val="008C1F6F"/>
    <w:rsid w:val="008D5519"/>
    <w:rsid w:val="008D6CF2"/>
    <w:rsid w:val="008E3F2E"/>
    <w:rsid w:val="008F6933"/>
    <w:rsid w:val="00922CEE"/>
    <w:rsid w:val="00953428"/>
    <w:rsid w:val="009551FF"/>
    <w:rsid w:val="00965051"/>
    <w:rsid w:val="0096703C"/>
    <w:rsid w:val="00967094"/>
    <w:rsid w:val="00996FD9"/>
    <w:rsid w:val="009A4AC9"/>
    <w:rsid w:val="009B1921"/>
    <w:rsid w:val="00A05D1D"/>
    <w:rsid w:val="00A12802"/>
    <w:rsid w:val="00A147BE"/>
    <w:rsid w:val="00A272A6"/>
    <w:rsid w:val="00A32119"/>
    <w:rsid w:val="00A32311"/>
    <w:rsid w:val="00A326B4"/>
    <w:rsid w:val="00A34612"/>
    <w:rsid w:val="00A3685C"/>
    <w:rsid w:val="00A37C4E"/>
    <w:rsid w:val="00A47134"/>
    <w:rsid w:val="00A4782C"/>
    <w:rsid w:val="00A61570"/>
    <w:rsid w:val="00A655BD"/>
    <w:rsid w:val="00A86DAE"/>
    <w:rsid w:val="00A87BD5"/>
    <w:rsid w:val="00A904DD"/>
    <w:rsid w:val="00A93C62"/>
    <w:rsid w:val="00AA2CD3"/>
    <w:rsid w:val="00AA54BD"/>
    <w:rsid w:val="00AD1704"/>
    <w:rsid w:val="00AE1920"/>
    <w:rsid w:val="00AE547A"/>
    <w:rsid w:val="00AF1138"/>
    <w:rsid w:val="00B105D1"/>
    <w:rsid w:val="00B25F03"/>
    <w:rsid w:val="00B33B2A"/>
    <w:rsid w:val="00B35E4B"/>
    <w:rsid w:val="00B96E29"/>
    <w:rsid w:val="00BB2F3A"/>
    <w:rsid w:val="00BD2FB8"/>
    <w:rsid w:val="00BD3A8A"/>
    <w:rsid w:val="00BD625B"/>
    <w:rsid w:val="00BE56E4"/>
    <w:rsid w:val="00C1088F"/>
    <w:rsid w:val="00C17A53"/>
    <w:rsid w:val="00C2774A"/>
    <w:rsid w:val="00C40C4A"/>
    <w:rsid w:val="00C4638E"/>
    <w:rsid w:val="00C47A4A"/>
    <w:rsid w:val="00C64EDC"/>
    <w:rsid w:val="00C72AB7"/>
    <w:rsid w:val="00C75167"/>
    <w:rsid w:val="00C8393E"/>
    <w:rsid w:val="00C95282"/>
    <w:rsid w:val="00CC01A5"/>
    <w:rsid w:val="00CD2731"/>
    <w:rsid w:val="00CE436F"/>
    <w:rsid w:val="00CE44E5"/>
    <w:rsid w:val="00CE4D36"/>
    <w:rsid w:val="00CF37CC"/>
    <w:rsid w:val="00CF6F1A"/>
    <w:rsid w:val="00D1104A"/>
    <w:rsid w:val="00D17080"/>
    <w:rsid w:val="00D37E8B"/>
    <w:rsid w:val="00D46084"/>
    <w:rsid w:val="00D53154"/>
    <w:rsid w:val="00D5393D"/>
    <w:rsid w:val="00D56FCC"/>
    <w:rsid w:val="00D8055B"/>
    <w:rsid w:val="00D97F97"/>
    <w:rsid w:val="00DA0DB4"/>
    <w:rsid w:val="00DB3BB6"/>
    <w:rsid w:val="00E376AF"/>
    <w:rsid w:val="00E46A82"/>
    <w:rsid w:val="00E54936"/>
    <w:rsid w:val="00E57482"/>
    <w:rsid w:val="00E66BE9"/>
    <w:rsid w:val="00E67B19"/>
    <w:rsid w:val="00E70699"/>
    <w:rsid w:val="00E74E60"/>
    <w:rsid w:val="00E81FB5"/>
    <w:rsid w:val="00E83BDF"/>
    <w:rsid w:val="00E83D0A"/>
    <w:rsid w:val="00EA44FD"/>
    <w:rsid w:val="00EA68E8"/>
    <w:rsid w:val="00EB1613"/>
    <w:rsid w:val="00EC4563"/>
    <w:rsid w:val="00ED2162"/>
    <w:rsid w:val="00ED32D7"/>
    <w:rsid w:val="00EE62A9"/>
    <w:rsid w:val="00F214EE"/>
    <w:rsid w:val="00F26616"/>
    <w:rsid w:val="00F3462A"/>
    <w:rsid w:val="00F468A5"/>
    <w:rsid w:val="00F745D5"/>
    <w:rsid w:val="00F91794"/>
    <w:rsid w:val="00F963B9"/>
    <w:rsid w:val="00FA03C1"/>
    <w:rsid w:val="00FC2943"/>
    <w:rsid w:val="00FC2E01"/>
    <w:rsid w:val="00FC506D"/>
    <w:rsid w:val="00FD321A"/>
    <w:rsid w:val="00FE0CF3"/>
    <w:rsid w:val="00FF0E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 w:type="paragraph" w:styleId="Encabezado">
    <w:name w:val="header"/>
    <w:basedOn w:val="Normal"/>
    <w:link w:val="EncabezadoCar"/>
    <w:uiPriority w:val="99"/>
    <w:unhideWhenUsed/>
    <w:rsid w:val="00CE4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36F"/>
  </w:style>
  <w:style w:type="paragraph" w:styleId="Piedepgina">
    <w:name w:val="footer"/>
    <w:basedOn w:val="Normal"/>
    <w:link w:val="PiedepginaCar"/>
    <w:uiPriority w:val="99"/>
    <w:unhideWhenUsed/>
    <w:rsid w:val="00CE4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36F"/>
  </w:style>
  <w:style w:type="paragraph" w:styleId="Textodeglobo">
    <w:name w:val="Balloon Text"/>
    <w:basedOn w:val="Normal"/>
    <w:link w:val="TextodegloboCar"/>
    <w:uiPriority w:val="99"/>
    <w:semiHidden/>
    <w:unhideWhenUsed/>
    <w:rsid w:val="00CE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6F"/>
    <w:rPr>
      <w:rFonts w:ascii="Tahoma" w:hAnsi="Tahoma" w:cs="Tahoma"/>
      <w:sz w:val="16"/>
      <w:szCs w:val="16"/>
    </w:rPr>
  </w:style>
  <w:style w:type="paragraph" w:styleId="NormalWeb">
    <w:name w:val="Normal (Web)"/>
    <w:basedOn w:val="Normal"/>
    <w:uiPriority w:val="99"/>
    <w:semiHidden/>
    <w:unhideWhenUsed/>
    <w:rsid w:val="002E3C50"/>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F64E3"/>
    <w:rPr>
      <w:color w:val="0000FF" w:themeColor="hyperlink"/>
      <w:u w:val="single"/>
    </w:rPr>
  </w:style>
  <w:style w:type="paragraph" w:customStyle="1" w:styleId="Default">
    <w:name w:val="Default"/>
    <w:rsid w:val="004245F8"/>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6C50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50FB"/>
    <w:rPr>
      <w:sz w:val="20"/>
      <w:szCs w:val="20"/>
    </w:rPr>
  </w:style>
  <w:style w:type="character" w:styleId="Refdenotaalpie">
    <w:name w:val="footnote reference"/>
    <w:basedOn w:val="Fuentedeprrafopredeter"/>
    <w:uiPriority w:val="99"/>
    <w:semiHidden/>
    <w:unhideWhenUsed/>
    <w:rsid w:val="006C50FB"/>
    <w:rPr>
      <w:vertAlign w:val="superscript"/>
    </w:rPr>
  </w:style>
</w:styles>
</file>

<file path=word/webSettings.xml><?xml version="1.0" encoding="utf-8"?>
<w:webSettings xmlns:r="http://schemas.openxmlformats.org/officeDocument/2006/relationships" xmlns:w="http://schemas.openxmlformats.org/wordprocessingml/2006/main">
  <w:divs>
    <w:div w:id="12922110">
      <w:bodyDiv w:val="1"/>
      <w:marLeft w:val="0"/>
      <w:marRight w:val="0"/>
      <w:marTop w:val="0"/>
      <w:marBottom w:val="0"/>
      <w:divBdr>
        <w:top w:val="none" w:sz="0" w:space="0" w:color="auto"/>
        <w:left w:val="none" w:sz="0" w:space="0" w:color="auto"/>
        <w:bottom w:val="none" w:sz="0" w:space="0" w:color="auto"/>
        <w:right w:val="none" w:sz="0" w:space="0" w:color="auto"/>
      </w:divBdr>
    </w:div>
    <w:div w:id="858543951">
      <w:bodyDiv w:val="1"/>
      <w:marLeft w:val="0"/>
      <w:marRight w:val="0"/>
      <w:marTop w:val="0"/>
      <w:marBottom w:val="0"/>
      <w:divBdr>
        <w:top w:val="none" w:sz="0" w:space="0" w:color="auto"/>
        <w:left w:val="none" w:sz="0" w:space="0" w:color="auto"/>
        <w:bottom w:val="none" w:sz="0" w:space="0" w:color="auto"/>
        <w:right w:val="none" w:sz="0" w:space="0" w:color="auto"/>
      </w:divBdr>
    </w:div>
    <w:div w:id="1125199669">
      <w:bodyDiv w:val="1"/>
      <w:marLeft w:val="0"/>
      <w:marRight w:val="0"/>
      <w:marTop w:val="0"/>
      <w:marBottom w:val="0"/>
      <w:divBdr>
        <w:top w:val="none" w:sz="0" w:space="0" w:color="auto"/>
        <w:left w:val="none" w:sz="0" w:space="0" w:color="auto"/>
        <w:bottom w:val="none" w:sz="0" w:space="0" w:color="auto"/>
        <w:right w:val="none" w:sz="0" w:space="0" w:color="auto"/>
      </w:divBdr>
    </w:div>
    <w:div w:id="1140655191">
      <w:bodyDiv w:val="1"/>
      <w:marLeft w:val="0"/>
      <w:marRight w:val="0"/>
      <w:marTop w:val="0"/>
      <w:marBottom w:val="0"/>
      <w:divBdr>
        <w:top w:val="none" w:sz="0" w:space="0" w:color="auto"/>
        <w:left w:val="none" w:sz="0" w:space="0" w:color="auto"/>
        <w:bottom w:val="none" w:sz="0" w:space="0" w:color="auto"/>
        <w:right w:val="none" w:sz="0" w:space="0" w:color="auto"/>
      </w:divBdr>
    </w:div>
    <w:div w:id="1552496434">
      <w:bodyDiv w:val="1"/>
      <w:marLeft w:val="0"/>
      <w:marRight w:val="0"/>
      <w:marTop w:val="0"/>
      <w:marBottom w:val="0"/>
      <w:divBdr>
        <w:top w:val="none" w:sz="0" w:space="0" w:color="auto"/>
        <w:left w:val="none" w:sz="0" w:space="0" w:color="auto"/>
        <w:bottom w:val="none" w:sz="0" w:space="0" w:color="auto"/>
        <w:right w:val="none" w:sz="0" w:space="0" w:color="auto"/>
      </w:divBdr>
    </w:div>
    <w:div w:id="2028629087">
      <w:bodyDiv w:val="1"/>
      <w:marLeft w:val="0"/>
      <w:marRight w:val="0"/>
      <w:marTop w:val="0"/>
      <w:marBottom w:val="0"/>
      <w:divBdr>
        <w:top w:val="none" w:sz="0" w:space="0" w:color="auto"/>
        <w:left w:val="none" w:sz="0" w:space="0" w:color="auto"/>
        <w:bottom w:val="none" w:sz="0" w:space="0" w:color="auto"/>
        <w:right w:val="none" w:sz="0" w:space="0" w:color="auto"/>
      </w:divBdr>
    </w:div>
    <w:div w:id="20625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DD08-6C35-43ED-A85F-39AAF969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1568</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dc:creator>
  <cp:lastModifiedBy>alealq</cp:lastModifiedBy>
  <cp:revision>2</cp:revision>
  <cp:lastPrinted>2020-03-31T05:46:00Z</cp:lastPrinted>
  <dcterms:created xsi:type="dcterms:W3CDTF">2020-03-31T05:47:00Z</dcterms:created>
  <dcterms:modified xsi:type="dcterms:W3CDTF">2020-03-31T05:47:00Z</dcterms:modified>
</cp:coreProperties>
</file>