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7C" w:rsidRDefault="00BA657C" w:rsidP="00BA657C">
      <w:pPr>
        <w:spacing w:before="100" w:beforeAutospacing="1" w:after="100" w:afterAutospacing="1"/>
        <w:rPr>
          <w:rFonts w:ascii="Times New Roman" w:hAnsi="Times New Roman"/>
          <w:sz w:val="24"/>
          <w:szCs w:val="24"/>
          <w:lang w:eastAsia="es-ES"/>
        </w:rPr>
      </w:pPr>
      <w:r>
        <w:rPr>
          <w:rFonts w:ascii="Times New Roman" w:hAnsi="Times New Roman"/>
          <w:b/>
          <w:bCs/>
          <w:color w:val="1F497D"/>
          <w:sz w:val="24"/>
          <w:szCs w:val="24"/>
          <w:lang w:eastAsia="es-ES"/>
        </w:rPr>
        <w:t>CONSULTAS MÁS FRECUENTES</w:t>
      </w:r>
    </w:p>
    <w:p w:rsidR="00BA657C" w:rsidRDefault="00BA657C" w:rsidP="00BA657C">
      <w:pPr>
        <w:shd w:val="clear" w:color="auto" w:fill="FFFFFF"/>
        <w:spacing w:before="150" w:after="30" w:line="288" w:lineRule="atLeast"/>
        <w:ind w:left="75"/>
        <w:rPr>
          <w:rFonts w:ascii="Tahoma" w:hAnsi="Tahoma" w:cs="Tahoma"/>
          <w:b/>
          <w:bCs/>
          <w:sz w:val="27"/>
          <w:szCs w:val="27"/>
          <w:lang w:eastAsia="es-ES"/>
        </w:rPr>
      </w:pPr>
      <w:r>
        <w:rPr>
          <w:b/>
          <w:bCs/>
          <w:color w:val="003366"/>
          <w:sz w:val="24"/>
          <w:szCs w:val="24"/>
          <w:lang w:eastAsia="es-ES"/>
        </w:rPr>
        <w:t>No recuerdo mis datos de acceso (dirección de correo electrónica registrada). He cambiado de organismo y de dirección de correo electrónico. Al poner mis datos me aparece el mensaje “el NIF ya está asociado a otra cuenta de correo”. Quiero cambiar mi correo electrónico. ¿Qué hago?</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 xml:space="preserve">Si al introducir su NIF la aplicación le informa de que ese NIF ya está asociado a otra cuenta de correo, es porque ya se encuentra registrado pero con una cuenta de correo diferente a la que está indicando en ese momento. Si no recuerda la cuenta con la que accedía anteriormente, o ya no tiene acceso a dicha cuenta, podrá cambiarla accediendo con Certificado electrónico a la dirección </w:t>
      </w:r>
      <w:hyperlink r:id="rId5" w:history="1">
        <w:r>
          <w:rPr>
            <w:rStyle w:val="Hipervnculo"/>
            <w:color w:val="333333"/>
            <w:sz w:val="20"/>
            <w:szCs w:val="20"/>
            <w:lang w:eastAsia="es-ES"/>
          </w:rPr>
          <w:t>https://cas.inap.es/usermanager</w:t>
        </w:r>
      </w:hyperlink>
      <w:r>
        <w:rPr>
          <w:color w:val="333333"/>
          <w:sz w:val="20"/>
          <w:szCs w:val="20"/>
          <w:lang w:eastAsia="es-ES"/>
        </w:rPr>
        <w:t xml:space="preserve"> y a la opción “mis datos”. Recuerde que es obligatorio el uso del certificado electrónico para cambiar sus datos y que ese cambio de dirección de correo electrónico solo puede ser llevado a cabo por usted por motivos de seguridad por lo que no se atenderán incidencias relativas al cambio de cuentas de correo.</w:t>
      </w:r>
    </w:p>
    <w:p w:rsidR="00BA657C" w:rsidRDefault="00BA657C" w:rsidP="00BA657C">
      <w:pPr>
        <w:shd w:val="clear" w:color="auto" w:fill="FFFFFF"/>
        <w:spacing w:before="150" w:after="30" w:line="288" w:lineRule="atLeast"/>
        <w:ind w:left="75"/>
        <w:rPr>
          <w:rFonts w:ascii="Tahoma" w:hAnsi="Tahoma" w:cs="Tahoma"/>
          <w:b/>
          <w:bCs/>
          <w:sz w:val="27"/>
          <w:szCs w:val="27"/>
          <w:lang w:eastAsia="es-ES"/>
        </w:rPr>
      </w:pPr>
      <w:r>
        <w:rPr>
          <w:b/>
          <w:bCs/>
          <w:color w:val="003366"/>
          <w:sz w:val="24"/>
          <w:szCs w:val="24"/>
          <w:lang w:eastAsia="es-ES"/>
        </w:rPr>
        <w:t>No me llega el correo electrónico para confirmar mis datos.</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Acceda mediante certificado electrónico o a través del servicio </w:t>
      </w:r>
      <w:proofErr w:type="spellStart"/>
      <w:r>
        <w:rPr>
          <w:color w:val="333333"/>
          <w:sz w:val="20"/>
          <w:szCs w:val="20"/>
          <w:lang w:eastAsia="es-ES"/>
        </w:rPr>
        <w:fldChar w:fldCharType="begin"/>
      </w:r>
      <w:r>
        <w:rPr>
          <w:color w:val="333333"/>
          <w:sz w:val="20"/>
          <w:szCs w:val="20"/>
          <w:lang w:eastAsia="es-ES"/>
        </w:rPr>
        <w:instrText xml:space="preserve"> HYPERLINK "http://clave.gob.es/clave_Home/clave.html" </w:instrText>
      </w:r>
      <w:r>
        <w:rPr>
          <w:color w:val="333333"/>
          <w:sz w:val="20"/>
          <w:szCs w:val="20"/>
          <w:lang w:eastAsia="es-ES"/>
        </w:rPr>
        <w:fldChar w:fldCharType="separate"/>
      </w:r>
      <w:r>
        <w:rPr>
          <w:rStyle w:val="Hipervnculo"/>
          <w:color w:val="336699"/>
          <w:sz w:val="20"/>
          <w:szCs w:val="20"/>
          <w:lang w:eastAsia="es-ES"/>
        </w:rPr>
        <w:t>Cl@ve</w:t>
      </w:r>
      <w:proofErr w:type="spellEnd"/>
      <w:r>
        <w:rPr>
          <w:color w:val="333333"/>
          <w:sz w:val="20"/>
          <w:szCs w:val="20"/>
          <w:lang w:eastAsia="es-ES"/>
        </w:rPr>
        <w:fldChar w:fldCharType="end"/>
      </w:r>
      <w:r>
        <w:rPr>
          <w:color w:val="333333"/>
          <w:sz w:val="20"/>
          <w:szCs w:val="20"/>
          <w:lang w:eastAsia="es-ES"/>
        </w:rPr>
        <w:t> a la siguiente dirección </w:t>
      </w:r>
      <w:hyperlink r:id="rId6" w:tooltip="Gestión de usuarios" w:history="1">
        <w:r>
          <w:rPr>
            <w:rStyle w:val="Hipervnculo"/>
            <w:color w:val="336699"/>
            <w:sz w:val="20"/>
            <w:szCs w:val="20"/>
            <w:lang w:eastAsia="es-ES"/>
          </w:rPr>
          <w:t>Gestión de usuarios</w:t>
        </w:r>
      </w:hyperlink>
      <w:r>
        <w:rPr>
          <w:color w:val="333333"/>
          <w:sz w:val="20"/>
          <w:szCs w:val="20"/>
          <w:lang w:eastAsia="es-ES"/>
        </w:rPr>
        <w:t>, con ello sus datos quedarán confirmados automáticamente.</w:t>
      </w:r>
    </w:p>
    <w:p w:rsidR="00BA657C" w:rsidRDefault="00BA657C" w:rsidP="00BA657C">
      <w:pPr>
        <w:shd w:val="clear" w:color="auto" w:fill="FFFFFF"/>
        <w:spacing w:before="150" w:after="30" w:line="288" w:lineRule="atLeast"/>
        <w:ind w:left="75"/>
        <w:rPr>
          <w:rFonts w:ascii="Tahoma" w:hAnsi="Tahoma" w:cs="Tahoma"/>
          <w:b/>
          <w:bCs/>
          <w:sz w:val="27"/>
          <w:szCs w:val="27"/>
          <w:lang w:eastAsia="es-ES"/>
        </w:rPr>
      </w:pPr>
      <w:r>
        <w:rPr>
          <w:b/>
          <w:bCs/>
          <w:color w:val="003366"/>
          <w:sz w:val="24"/>
          <w:szCs w:val="24"/>
          <w:lang w:eastAsia="es-ES"/>
        </w:rPr>
        <w:t>No me llegan los correos del INAP.</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003366"/>
          <w:sz w:val="20"/>
          <w:szCs w:val="20"/>
          <w:lang w:eastAsia="es-ES"/>
        </w:rPr>
        <w:t>En la mayoría de los casos se trata de algún bloqueo debido a restricciones de seguridad en su propio centro o problemas en su propio correo. Por favor, pruebe con otra cuenta de correo ya que estas incidencias no podrán ser resueltas desde el INAP con lo que no se tendrán en cuenta.</w:t>
      </w:r>
    </w:p>
    <w:p w:rsidR="00BA657C" w:rsidRDefault="00BA657C" w:rsidP="00BA657C">
      <w:pPr>
        <w:shd w:val="clear" w:color="auto" w:fill="FFFFFF"/>
        <w:spacing w:before="150" w:after="30" w:line="288" w:lineRule="atLeast"/>
        <w:ind w:left="75"/>
        <w:rPr>
          <w:rFonts w:ascii="Tahoma" w:hAnsi="Tahoma" w:cs="Tahoma"/>
          <w:b/>
          <w:bCs/>
          <w:sz w:val="27"/>
          <w:szCs w:val="27"/>
          <w:lang w:eastAsia="es-ES"/>
        </w:rPr>
      </w:pPr>
      <w:r>
        <w:rPr>
          <w:b/>
          <w:bCs/>
          <w:color w:val="003366"/>
          <w:sz w:val="24"/>
          <w:szCs w:val="24"/>
          <w:lang w:eastAsia="es-ES"/>
        </w:rPr>
        <w:t>¿Cómo puedo ver los cursos en los que estoy inscrito?</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Si quiere consultar las solicitudes realizadas o revisar sus datos acceda, mediante el uso de certificado electrónico o a través del servicio </w:t>
      </w:r>
      <w:proofErr w:type="spellStart"/>
      <w:r>
        <w:rPr>
          <w:color w:val="333333"/>
          <w:sz w:val="20"/>
          <w:szCs w:val="20"/>
          <w:lang w:eastAsia="es-ES"/>
        </w:rPr>
        <w:fldChar w:fldCharType="begin"/>
      </w:r>
      <w:r>
        <w:rPr>
          <w:color w:val="333333"/>
          <w:sz w:val="20"/>
          <w:szCs w:val="20"/>
          <w:lang w:eastAsia="es-ES"/>
        </w:rPr>
        <w:instrText xml:space="preserve"> HYPERLINK "http://clave.gob.es/clave_Home/clave.html" </w:instrText>
      </w:r>
      <w:r>
        <w:rPr>
          <w:color w:val="333333"/>
          <w:sz w:val="20"/>
          <w:szCs w:val="20"/>
          <w:lang w:eastAsia="es-ES"/>
        </w:rPr>
        <w:fldChar w:fldCharType="separate"/>
      </w:r>
      <w:r>
        <w:rPr>
          <w:rStyle w:val="Hipervnculo"/>
          <w:color w:val="336699"/>
          <w:sz w:val="20"/>
          <w:szCs w:val="20"/>
          <w:lang w:eastAsia="es-ES"/>
        </w:rPr>
        <w:t>Cl@ve</w:t>
      </w:r>
      <w:proofErr w:type="spellEnd"/>
      <w:r>
        <w:rPr>
          <w:color w:val="333333"/>
          <w:sz w:val="20"/>
          <w:szCs w:val="20"/>
          <w:lang w:eastAsia="es-ES"/>
        </w:rPr>
        <w:fldChar w:fldCharType="end"/>
      </w:r>
      <w:r>
        <w:rPr>
          <w:color w:val="333333"/>
          <w:sz w:val="20"/>
          <w:szCs w:val="20"/>
          <w:lang w:eastAsia="es-ES"/>
        </w:rPr>
        <w:t> a la siguiente dirección: </w:t>
      </w:r>
      <w:hyperlink r:id="rId7" w:tooltip="Servicio de consulta y actualización" w:history="1">
        <w:r>
          <w:rPr>
            <w:rStyle w:val="Hipervnculo"/>
            <w:color w:val="336699"/>
            <w:sz w:val="20"/>
            <w:szCs w:val="20"/>
            <w:lang w:eastAsia="es-ES"/>
          </w:rPr>
          <w:t>Servicios electrónicos al alumno</w:t>
        </w:r>
      </w:hyperlink>
      <w:r>
        <w:rPr>
          <w:color w:val="333333"/>
          <w:sz w:val="20"/>
          <w:szCs w:val="20"/>
          <w:lang w:eastAsia="es-ES"/>
        </w:rPr>
        <w:t>.</w:t>
      </w:r>
    </w:p>
    <w:p w:rsidR="00BA657C" w:rsidRDefault="00BA657C" w:rsidP="00BA657C">
      <w:pPr>
        <w:shd w:val="clear" w:color="auto" w:fill="FFFFFF"/>
        <w:spacing w:before="150" w:after="75" w:line="255" w:lineRule="atLeast"/>
        <w:rPr>
          <w:rFonts w:ascii="Tahoma" w:hAnsi="Tahoma" w:cs="Tahoma"/>
          <w:b/>
          <w:bCs/>
          <w:sz w:val="36"/>
          <w:szCs w:val="36"/>
          <w:lang w:eastAsia="es-ES"/>
        </w:rPr>
      </w:pPr>
      <w:r>
        <w:rPr>
          <w:b/>
          <w:bCs/>
          <w:color w:val="003366"/>
          <w:sz w:val="24"/>
          <w:szCs w:val="24"/>
          <w:lang w:eastAsia="es-ES"/>
        </w:rPr>
        <w:t>¿Cómo cambio mi contraseña? He olvidado mi contraseña. Estoy entrando por primera vez y se me pide una contraseña. ¿Dónde la consigo?</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Para actualizar cualquiera de sus datos de usuario, cambiar o recuperar su contraseña tendrá que acceder a la funcionalidad correspondiente en la aplicación </w:t>
      </w:r>
      <w:proofErr w:type="spellStart"/>
      <w:r>
        <w:rPr>
          <w:color w:val="333333"/>
          <w:sz w:val="20"/>
          <w:szCs w:val="20"/>
          <w:lang w:eastAsia="es-ES"/>
        </w:rPr>
        <w:fldChar w:fldCharType="begin"/>
      </w:r>
      <w:r>
        <w:rPr>
          <w:color w:val="333333"/>
          <w:sz w:val="20"/>
          <w:szCs w:val="20"/>
          <w:lang w:eastAsia="es-ES"/>
        </w:rPr>
        <w:instrText xml:space="preserve"> HYPERLINK "https://cas.inap.es/usermanager/" \o "Usermanager" </w:instrText>
      </w:r>
      <w:r>
        <w:rPr>
          <w:color w:val="333333"/>
          <w:sz w:val="20"/>
          <w:szCs w:val="20"/>
          <w:lang w:eastAsia="es-ES"/>
        </w:rPr>
        <w:fldChar w:fldCharType="separate"/>
      </w:r>
      <w:r>
        <w:rPr>
          <w:rStyle w:val="Hipervnculo"/>
          <w:color w:val="336699"/>
          <w:sz w:val="20"/>
          <w:szCs w:val="20"/>
          <w:lang w:eastAsia="es-ES"/>
        </w:rPr>
        <w:t>Usermanager</w:t>
      </w:r>
      <w:proofErr w:type="spellEnd"/>
      <w:r>
        <w:rPr>
          <w:color w:val="333333"/>
          <w:sz w:val="20"/>
          <w:szCs w:val="20"/>
          <w:lang w:eastAsia="es-ES"/>
        </w:rPr>
        <w:fldChar w:fldCharType="end"/>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Recuerde que el proceso para recuperar una contraseña olvidada es el mismo que para cambiar una contraseña existente.</w:t>
      </w:r>
    </w:p>
    <w:p w:rsidR="00BA657C" w:rsidRDefault="00BA657C" w:rsidP="00BA657C">
      <w:pPr>
        <w:shd w:val="clear" w:color="auto" w:fill="FFFFFF"/>
        <w:spacing w:before="150" w:after="75" w:line="255" w:lineRule="atLeast"/>
        <w:rPr>
          <w:rFonts w:ascii="Tahoma" w:hAnsi="Tahoma" w:cs="Tahoma"/>
          <w:b/>
          <w:bCs/>
          <w:sz w:val="36"/>
          <w:szCs w:val="36"/>
          <w:lang w:eastAsia="es-ES"/>
        </w:rPr>
      </w:pPr>
      <w:r>
        <w:rPr>
          <w:b/>
          <w:bCs/>
          <w:color w:val="003366"/>
          <w:sz w:val="24"/>
          <w:szCs w:val="24"/>
          <w:lang w:eastAsia="es-ES"/>
        </w:rPr>
        <w:t>Me están llegando correos del INAP sobre un curso online. ¿Qué ocurre?</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Cuando se admite a un alumno a un curso online se le envían los siguientes correos:</w:t>
      </w:r>
    </w:p>
    <w:p w:rsidR="00BA657C" w:rsidRDefault="00BA657C" w:rsidP="00BA657C">
      <w:pPr>
        <w:shd w:val="clear" w:color="auto" w:fill="FFFFFF"/>
        <w:spacing w:before="90" w:after="90" w:line="300" w:lineRule="atLeast"/>
        <w:ind w:left="480" w:right="390" w:hanging="360"/>
        <w:rPr>
          <w:rFonts w:ascii="Times New Roman" w:hAnsi="Times New Roman"/>
          <w:sz w:val="24"/>
          <w:szCs w:val="24"/>
          <w:lang w:eastAsia="es-ES"/>
        </w:rPr>
      </w:pPr>
      <w:r>
        <w:rPr>
          <w:rFonts w:ascii="Times New Roman" w:hAnsi="Times New Roman"/>
          <w:color w:val="333333"/>
          <w:sz w:val="24"/>
          <w:szCs w:val="24"/>
          <w:lang w:eastAsia="es-ES"/>
        </w:rPr>
        <w:t>1.</w:t>
      </w:r>
      <w:r>
        <w:rPr>
          <w:rFonts w:ascii="Times New Roman" w:hAnsi="Times New Roman"/>
          <w:color w:val="333333"/>
          <w:sz w:val="14"/>
          <w:szCs w:val="14"/>
          <w:lang w:eastAsia="es-ES"/>
        </w:rPr>
        <w:t xml:space="preserve">      </w:t>
      </w:r>
      <w:r>
        <w:rPr>
          <w:rFonts w:ascii="Times New Roman" w:hAnsi="Times New Roman"/>
          <w:color w:val="333333"/>
          <w:sz w:val="24"/>
          <w:szCs w:val="24"/>
          <w:lang w:eastAsia="es-ES"/>
        </w:rPr>
        <w:t>Si no ha utilizado nunca la plataforma online, ni ninguna de las aplicaciones del INAP, se le enviará un correo de alta como usuario del INAP. Se le solicitará que acceda a una dirección web para confirmar su correo electrónico y podrá establecer su contraseña.</w:t>
      </w:r>
    </w:p>
    <w:p w:rsidR="00BA657C" w:rsidRDefault="00BA657C" w:rsidP="00BA657C">
      <w:pPr>
        <w:shd w:val="clear" w:color="auto" w:fill="FFFFFF"/>
        <w:spacing w:before="90" w:after="90" w:line="300" w:lineRule="atLeast"/>
        <w:ind w:left="480" w:right="390" w:hanging="360"/>
        <w:rPr>
          <w:rFonts w:ascii="Times New Roman" w:hAnsi="Times New Roman"/>
          <w:sz w:val="24"/>
          <w:szCs w:val="24"/>
          <w:lang w:eastAsia="es-ES"/>
        </w:rPr>
      </w:pPr>
      <w:r>
        <w:rPr>
          <w:rFonts w:ascii="Times New Roman" w:hAnsi="Times New Roman"/>
          <w:color w:val="333333"/>
          <w:sz w:val="24"/>
          <w:szCs w:val="24"/>
          <w:lang w:eastAsia="es-ES"/>
        </w:rPr>
        <w:lastRenderedPageBreak/>
        <w:t>2.</w:t>
      </w:r>
      <w:r>
        <w:rPr>
          <w:rFonts w:ascii="Times New Roman" w:hAnsi="Times New Roman"/>
          <w:color w:val="333333"/>
          <w:sz w:val="14"/>
          <w:szCs w:val="14"/>
          <w:lang w:eastAsia="es-ES"/>
        </w:rPr>
        <w:t xml:space="preserve">      </w:t>
      </w:r>
      <w:r>
        <w:rPr>
          <w:rFonts w:ascii="Times New Roman" w:hAnsi="Times New Roman"/>
          <w:color w:val="333333"/>
          <w:sz w:val="24"/>
          <w:szCs w:val="24"/>
          <w:lang w:eastAsia="es-ES"/>
        </w:rPr>
        <w:t>Recibirá, un correo con la información de alta en el curso al que haya sido admitido por el INAP. Dicho correo incluye la dirección de acceso a la plataforma y la de cambio o establecimiento de la contraseña.</w:t>
      </w:r>
    </w:p>
    <w:p w:rsidR="00BA657C" w:rsidRDefault="00BA657C" w:rsidP="00BA657C">
      <w:pPr>
        <w:shd w:val="clear" w:color="auto" w:fill="FFFFFF"/>
        <w:spacing w:before="150" w:after="75" w:line="255" w:lineRule="atLeast"/>
        <w:rPr>
          <w:rFonts w:ascii="Tahoma" w:hAnsi="Tahoma" w:cs="Tahoma"/>
          <w:b/>
          <w:bCs/>
          <w:sz w:val="36"/>
          <w:szCs w:val="36"/>
          <w:lang w:eastAsia="es-ES"/>
        </w:rPr>
      </w:pPr>
      <w:r>
        <w:rPr>
          <w:b/>
          <w:bCs/>
          <w:color w:val="003366"/>
          <w:sz w:val="24"/>
          <w:szCs w:val="24"/>
          <w:lang w:eastAsia="es-ES"/>
        </w:rPr>
        <w:t>¿Dónde puedo encontrar información sobre los cursos y cómo solicito los cursos?</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Los cursos on-line se solicitan de forma telemática a través de los formularios habilitados a tal efecto en la siguiente dirección </w:t>
      </w:r>
      <w:hyperlink r:id="rId8" w:history="1">
        <w:r>
          <w:rPr>
            <w:rStyle w:val="Hipervnculo"/>
            <w:color w:val="336699"/>
            <w:sz w:val="20"/>
            <w:szCs w:val="20"/>
            <w:lang w:eastAsia="es-ES"/>
          </w:rPr>
          <w:t>http://www.inap.es/catalogo-de-formacion</w:t>
        </w:r>
      </w:hyperlink>
      <w:r>
        <w:rPr>
          <w:color w:val="333333"/>
          <w:sz w:val="20"/>
          <w:szCs w:val="20"/>
          <w:lang w:eastAsia="es-ES"/>
        </w:rPr>
        <w:t> y son convocados mediante resolución de la Dirección. Los plazos de solicitud también se indicarán asociados a los cursos del catálogo de formación.</w:t>
      </w:r>
    </w:p>
    <w:p w:rsidR="00BA657C" w:rsidRDefault="00BA657C" w:rsidP="00BA657C">
      <w:pPr>
        <w:shd w:val="clear" w:color="auto" w:fill="FFFFFF"/>
        <w:spacing w:before="150" w:after="75" w:line="255" w:lineRule="atLeast"/>
        <w:rPr>
          <w:rFonts w:ascii="Tahoma" w:hAnsi="Tahoma" w:cs="Tahoma"/>
          <w:b/>
          <w:bCs/>
          <w:sz w:val="36"/>
          <w:szCs w:val="36"/>
          <w:lang w:eastAsia="es-ES"/>
        </w:rPr>
      </w:pPr>
      <w:r>
        <w:rPr>
          <w:b/>
          <w:bCs/>
          <w:color w:val="003366"/>
          <w:sz w:val="24"/>
          <w:szCs w:val="24"/>
          <w:lang w:eastAsia="es-ES"/>
        </w:rPr>
        <w:t>¿Cómo se puede saber si se ha sido admitido en alguno de los cursos solicitados?</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Si el solicitante resulta admitido en alguno de los cursos ofertados, se le notificará mediante correo electrónico a la dirección indicada en la solicitud. También puede consultar el estado de sus solicitudes, mediante la utilización de certificado electrónico, a través de los servicios disponibles en la siguiente dirección: </w:t>
      </w:r>
      <w:hyperlink r:id="rId9" w:history="1">
        <w:r>
          <w:rPr>
            <w:rStyle w:val="Hipervnculo"/>
            <w:color w:val="336699"/>
            <w:sz w:val="20"/>
            <w:szCs w:val="20"/>
            <w:lang w:eastAsia="es-ES"/>
          </w:rPr>
          <w:t>http://www.inap.es/alumno</w:t>
        </w:r>
      </w:hyperlink>
    </w:p>
    <w:p w:rsidR="00BA657C" w:rsidRDefault="00BA657C" w:rsidP="00BA657C">
      <w:pPr>
        <w:shd w:val="clear" w:color="auto" w:fill="FFFFFF"/>
        <w:spacing w:before="150" w:after="75" w:line="255" w:lineRule="atLeast"/>
        <w:rPr>
          <w:rFonts w:ascii="Tahoma" w:hAnsi="Tahoma" w:cs="Tahoma"/>
          <w:b/>
          <w:bCs/>
          <w:sz w:val="36"/>
          <w:szCs w:val="36"/>
          <w:lang w:eastAsia="es-ES"/>
        </w:rPr>
      </w:pPr>
      <w:r>
        <w:rPr>
          <w:b/>
          <w:bCs/>
          <w:color w:val="003366"/>
          <w:sz w:val="24"/>
          <w:szCs w:val="24"/>
          <w:lang w:eastAsia="es-ES"/>
        </w:rPr>
        <w:t>¿Se otorga un certificado de aprovechamiento del curso?</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Depende del curso. En la convocatoria de los cursos se especifica el tipo de certificado y/o la puntuación que se le otorga.</w:t>
      </w:r>
    </w:p>
    <w:p w:rsidR="00BA657C" w:rsidRDefault="00BA657C" w:rsidP="00BA657C">
      <w:pPr>
        <w:shd w:val="clear" w:color="auto" w:fill="FFFFFF"/>
        <w:spacing w:before="150" w:after="75" w:line="255" w:lineRule="atLeast"/>
        <w:rPr>
          <w:rFonts w:ascii="Tahoma" w:hAnsi="Tahoma" w:cs="Tahoma"/>
          <w:b/>
          <w:bCs/>
          <w:sz w:val="36"/>
          <w:szCs w:val="36"/>
          <w:lang w:eastAsia="es-ES"/>
        </w:rPr>
      </w:pPr>
      <w:r>
        <w:rPr>
          <w:b/>
          <w:bCs/>
          <w:color w:val="003366"/>
          <w:sz w:val="24"/>
          <w:szCs w:val="24"/>
          <w:lang w:eastAsia="es-ES"/>
        </w:rPr>
        <w:t>Tengo una duda respecto a los contenidos del curso, ¿con quién debo contactar?</w:t>
      </w:r>
    </w:p>
    <w:p w:rsidR="00BA657C" w:rsidRDefault="00BA657C" w:rsidP="00BA657C">
      <w:pPr>
        <w:shd w:val="clear" w:color="auto" w:fill="FFFFFF"/>
        <w:spacing w:before="120" w:after="120" w:line="336" w:lineRule="atLeast"/>
        <w:ind w:left="120" w:right="240"/>
        <w:rPr>
          <w:rFonts w:ascii="Tahoma" w:hAnsi="Tahoma" w:cs="Tahoma"/>
          <w:sz w:val="20"/>
          <w:szCs w:val="20"/>
          <w:lang w:eastAsia="es-ES"/>
        </w:rPr>
      </w:pPr>
      <w:r>
        <w:rPr>
          <w:color w:val="333333"/>
          <w:sz w:val="20"/>
          <w:szCs w:val="20"/>
          <w:lang w:eastAsia="es-ES"/>
        </w:rPr>
        <w:t>Para cualquier duda o consulta de los contenidos del curso debe contactar con el tutor, a través de las herramientas propias del curso o a través del correo electrónico del tutor siempre que esté disponible.</w:t>
      </w:r>
    </w:p>
    <w:p w:rsidR="008B4E13" w:rsidRDefault="008B4E13"/>
    <w:p w:rsidR="00DF5869" w:rsidRDefault="00DF5869">
      <w:r>
        <w:t>En caso de no poder inscribirse siguiendo las instrucciones anteriores, puede llamar a nuestro centro de usuarios TF  917.910.120</w:t>
      </w:r>
      <w:bookmarkStart w:id="0" w:name="_GoBack"/>
      <w:bookmarkEnd w:id="0"/>
    </w:p>
    <w:sectPr w:rsidR="00DF58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7C"/>
    <w:rsid w:val="008B4E13"/>
    <w:rsid w:val="00BA657C"/>
    <w:rsid w:val="00DF58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7C"/>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657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7C"/>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A65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p.es/catalogo-de-formacion" TargetMode="External"/><Relationship Id="rId3" Type="http://schemas.openxmlformats.org/officeDocument/2006/relationships/settings" Target="settings.xml"/><Relationship Id="rId7" Type="http://schemas.openxmlformats.org/officeDocument/2006/relationships/hyperlink" Target="https://portalalumno.inap.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s.inap.es/usermanager/" TargetMode="External"/><Relationship Id="rId11" Type="http://schemas.openxmlformats.org/officeDocument/2006/relationships/theme" Target="theme/theme1.xml"/><Relationship Id="rId5" Type="http://schemas.openxmlformats.org/officeDocument/2006/relationships/hyperlink" Target="https://cas.inap.es/usermanag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ap.es/alum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admininap</dc:creator>
  <cp:lastModifiedBy>admininap</cp:lastModifiedBy>
  <cp:revision>2</cp:revision>
  <dcterms:created xsi:type="dcterms:W3CDTF">2018-02-01T15:00:00Z</dcterms:created>
  <dcterms:modified xsi:type="dcterms:W3CDTF">2018-03-13T09:43:00Z</dcterms:modified>
</cp:coreProperties>
</file>